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75" w:rsidRPr="00EE393C" w:rsidRDefault="00423F75" w:rsidP="00423F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393C">
        <w:rPr>
          <w:rFonts w:ascii="Times New Roman" w:eastAsia="Times New Roman" w:hAnsi="Times New Roman" w:cs="Times New Roman"/>
          <w:smallCaps/>
          <w:noProof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6636AD49" wp14:editId="5AA2B0EB">
            <wp:simplePos x="0" y="0"/>
            <wp:positionH relativeFrom="margin">
              <wp:align>left</wp:align>
            </wp:positionH>
            <wp:positionV relativeFrom="paragraph">
              <wp:posOffset>64135</wp:posOffset>
            </wp:positionV>
            <wp:extent cx="1114425" cy="1062186"/>
            <wp:effectExtent l="0" t="0" r="0" b="5080"/>
            <wp:wrapThrough wrapText="bothSides">
              <wp:wrapPolygon edited="0">
                <wp:start x="0" y="0"/>
                <wp:lineTo x="0" y="21316"/>
                <wp:lineTo x="21046" y="21316"/>
                <wp:lineTo x="21046" y="0"/>
                <wp:lineTo x="0" y="0"/>
              </wp:wrapPolygon>
            </wp:wrapThrough>
            <wp:docPr id="1" name="Picture 7" descr="UC_Library 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C_Library Logo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F75" w:rsidRPr="00EE393C" w:rsidRDefault="00423F75" w:rsidP="00423F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3F75" w:rsidRPr="00EE393C" w:rsidRDefault="00423F75" w:rsidP="00423F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393C">
        <w:rPr>
          <w:rFonts w:ascii="Times New Roman" w:eastAsia="Times New Roman" w:hAnsi="Times New Roman" w:cs="Times New Roman"/>
          <w:smallCaps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 of Human Resources</w:t>
      </w:r>
    </w:p>
    <w:p w:rsidR="00423F75" w:rsidRPr="00EE393C" w:rsidRDefault="00423F75" w:rsidP="00423F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kern w:val="36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mallCaps/>
          <w:kern w:val="36"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Open Forum: Group Feedback Form</w:t>
      </w:r>
    </w:p>
    <w:p w:rsidR="00423F75" w:rsidRPr="00EE393C" w:rsidRDefault="00423F75" w:rsidP="00423F7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23F75" w:rsidRPr="00EE393C" w:rsidRDefault="00423F75" w:rsidP="00423F7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423F75" w:rsidRPr="00EE393C" w:rsidRDefault="00423F75" w:rsidP="00423F7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imes New Roman"/>
        </w:rPr>
      </w:pPr>
    </w:p>
    <w:p w:rsidR="00423F75" w:rsidRPr="00EE393C" w:rsidRDefault="00423F75" w:rsidP="0058008B">
      <w:pPr>
        <w:pBdr>
          <w:bottom w:val="single" w:sz="12" w:space="1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eastAsia="Times New Roman" w:cs="Times New Roman"/>
          <w:b/>
        </w:rPr>
      </w:pPr>
      <w:r w:rsidRPr="00EE393C">
        <w:rPr>
          <w:rFonts w:eastAsia="Times New Roman" w:cs="Times New Roman"/>
          <w:b/>
        </w:rPr>
        <w:t>Candidate Name: ______________</w:t>
      </w:r>
      <w:r>
        <w:rPr>
          <w:rFonts w:eastAsia="Times New Roman" w:cs="Times New Roman"/>
          <w:b/>
        </w:rPr>
        <w:t>__________</w:t>
      </w:r>
      <w:r w:rsidRPr="00EE393C">
        <w:rPr>
          <w:rFonts w:eastAsia="Times New Roman" w:cs="Times New Roman"/>
          <w:b/>
        </w:rPr>
        <w:t>_________ Position</w:t>
      </w:r>
      <w:proofErr w:type="gramStart"/>
      <w:r w:rsidRPr="00EE393C">
        <w:rPr>
          <w:rFonts w:eastAsia="Times New Roman" w:cs="Times New Roman"/>
          <w:b/>
        </w:rPr>
        <w:t>:_</w:t>
      </w:r>
      <w:proofErr w:type="gramEnd"/>
      <w:r w:rsidRPr="00EE393C">
        <w:rPr>
          <w:rFonts w:eastAsia="Times New Roman" w:cs="Times New Roman"/>
          <w:b/>
        </w:rPr>
        <w:t>____________</w:t>
      </w:r>
      <w:r>
        <w:rPr>
          <w:rFonts w:eastAsia="Times New Roman" w:cs="Times New Roman"/>
          <w:b/>
        </w:rPr>
        <w:t>____</w:t>
      </w:r>
      <w:r w:rsidRPr="00EE393C">
        <w:rPr>
          <w:rFonts w:eastAsia="Times New Roman" w:cs="Times New Roman"/>
          <w:b/>
        </w:rPr>
        <w:t>___________</w:t>
      </w:r>
    </w:p>
    <w:p w:rsidR="00423F75" w:rsidRPr="00EE393C" w:rsidRDefault="00423F75" w:rsidP="0058008B">
      <w:pPr>
        <w:pBdr>
          <w:bottom w:val="single" w:sz="12" w:space="1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eastAsia="Times New Roman" w:cs="Times New Roman"/>
          <w:b/>
        </w:rPr>
      </w:pPr>
    </w:p>
    <w:p w:rsidR="00423F75" w:rsidRPr="00EE393C" w:rsidRDefault="0058008B" w:rsidP="0058008B">
      <w:pPr>
        <w:pBdr>
          <w:bottom w:val="single" w:sz="12" w:space="1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Observer</w:t>
      </w:r>
      <w:proofErr w:type="gramStart"/>
      <w:r w:rsidR="00423F75">
        <w:rPr>
          <w:rFonts w:eastAsia="Times New Roman" w:cs="Times New Roman"/>
          <w:b/>
        </w:rPr>
        <w:t>:_</w:t>
      </w:r>
      <w:proofErr w:type="gramEnd"/>
      <w:r w:rsidR="00423F75">
        <w:rPr>
          <w:rFonts w:eastAsia="Times New Roman" w:cs="Times New Roman"/>
          <w:b/>
        </w:rPr>
        <w:t>_________________</w:t>
      </w:r>
      <w:r w:rsidR="00423F75" w:rsidRPr="00EE393C">
        <w:rPr>
          <w:rFonts w:eastAsia="Times New Roman" w:cs="Times New Roman"/>
          <w:b/>
        </w:rPr>
        <w:t xml:space="preserve">__________________   Date: </w:t>
      </w:r>
      <w:r w:rsidR="00423F75">
        <w:rPr>
          <w:rFonts w:eastAsia="Times New Roman" w:cs="Times New Roman"/>
          <w:b/>
        </w:rPr>
        <w:t>________________</w:t>
      </w:r>
      <w:r w:rsidR="00423F75" w:rsidRPr="00EE393C">
        <w:rPr>
          <w:rFonts w:eastAsia="Times New Roman" w:cs="Times New Roman"/>
          <w:b/>
        </w:rPr>
        <w:t>__</w:t>
      </w:r>
    </w:p>
    <w:p w:rsidR="00423F75" w:rsidRDefault="00423F75" w:rsidP="005A5F28">
      <w:pPr>
        <w:jc w:val="center"/>
        <w:rPr>
          <w:b/>
        </w:rPr>
      </w:pPr>
    </w:p>
    <w:p w:rsidR="005A5F28" w:rsidRDefault="005A5F28" w:rsidP="005A5F28">
      <w:pPr>
        <w:spacing w:after="0"/>
      </w:pPr>
      <w:r>
        <w:t xml:space="preserve">The requirements for this position were determined according to the duties of the position, the advertisement, and the factors considered most important for </w:t>
      </w:r>
      <w:r w:rsidR="00727540">
        <w:t>the College</w:t>
      </w:r>
      <w:r>
        <w:t>. Please provide your feedback of the candidate based upon the following criteria.</w:t>
      </w:r>
    </w:p>
    <w:p w:rsidR="00727540" w:rsidRDefault="005A5F28" w:rsidP="005A5F28">
      <w:pPr>
        <w:spacing w:after="0"/>
      </w:pPr>
      <w:r>
        <w:t xml:space="preserve">     </w:t>
      </w:r>
    </w:p>
    <w:p w:rsidR="005A5F28" w:rsidRDefault="005A5F28" w:rsidP="005A5F28">
      <w:pPr>
        <w:spacing w:after="0"/>
      </w:pPr>
      <w:r>
        <w:t>Indicate the degree to which the candidate possesses the characteristics or ability to perform the duties and/or be successful in this position:</w:t>
      </w:r>
    </w:p>
    <w:p w:rsidR="005A5F28" w:rsidRDefault="005A5F28" w:rsidP="005A5F28">
      <w:pPr>
        <w:spacing w:after="0"/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834"/>
        <w:gridCol w:w="1076"/>
        <w:gridCol w:w="1010"/>
        <w:gridCol w:w="907"/>
        <w:gridCol w:w="988"/>
        <w:gridCol w:w="990"/>
      </w:tblGrid>
      <w:tr w:rsidR="005A5F28" w:rsidTr="005A5F28">
        <w:tc>
          <w:tcPr>
            <w:tcW w:w="4855" w:type="dxa"/>
          </w:tcPr>
          <w:p w:rsidR="005A5F28" w:rsidRDefault="005A5F28" w:rsidP="005A5F28"/>
        </w:tc>
        <w:tc>
          <w:tcPr>
            <w:tcW w:w="1077" w:type="dxa"/>
          </w:tcPr>
          <w:p w:rsidR="005A5F28" w:rsidRPr="005A5F28" w:rsidRDefault="005A5F28" w:rsidP="005A5F28">
            <w:pPr>
              <w:jc w:val="center"/>
              <w:rPr>
                <w:b/>
              </w:rPr>
            </w:pPr>
            <w:r w:rsidRPr="005A5F28">
              <w:rPr>
                <w:b/>
              </w:rPr>
              <w:t>Strongly Disagree</w:t>
            </w:r>
          </w:p>
        </w:tc>
        <w:tc>
          <w:tcPr>
            <w:tcW w:w="993" w:type="dxa"/>
          </w:tcPr>
          <w:p w:rsidR="005A5F28" w:rsidRPr="005A5F28" w:rsidRDefault="005A5F28" w:rsidP="005A5F28">
            <w:pPr>
              <w:jc w:val="center"/>
              <w:rPr>
                <w:b/>
              </w:rPr>
            </w:pPr>
            <w:r w:rsidRPr="005A5F28">
              <w:rPr>
                <w:b/>
              </w:rPr>
              <w:t>Disagree</w:t>
            </w:r>
          </w:p>
        </w:tc>
        <w:tc>
          <w:tcPr>
            <w:tcW w:w="900" w:type="dxa"/>
          </w:tcPr>
          <w:p w:rsidR="005A5F28" w:rsidRPr="005A5F28" w:rsidRDefault="005A5F28" w:rsidP="005A5F28">
            <w:pPr>
              <w:jc w:val="center"/>
              <w:rPr>
                <w:b/>
              </w:rPr>
            </w:pPr>
            <w:r w:rsidRPr="005A5F28">
              <w:rPr>
                <w:b/>
              </w:rPr>
              <w:t>Neutral</w:t>
            </w:r>
          </w:p>
        </w:tc>
        <w:tc>
          <w:tcPr>
            <w:tcW w:w="990" w:type="dxa"/>
          </w:tcPr>
          <w:p w:rsidR="005A5F28" w:rsidRPr="005A5F28" w:rsidRDefault="005A5F28" w:rsidP="005A5F28">
            <w:pPr>
              <w:jc w:val="center"/>
              <w:rPr>
                <w:b/>
              </w:rPr>
            </w:pPr>
            <w:r w:rsidRPr="005A5F28">
              <w:rPr>
                <w:b/>
              </w:rPr>
              <w:t>Agree</w:t>
            </w:r>
          </w:p>
        </w:tc>
        <w:tc>
          <w:tcPr>
            <w:tcW w:w="990" w:type="dxa"/>
          </w:tcPr>
          <w:p w:rsidR="005A5F28" w:rsidRPr="005A5F28" w:rsidRDefault="005A5F28" w:rsidP="005A5F28">
            <w:pPr>
              <w:jc w:val="center"/>
              <w:rPr>
                <w:b/>
              </w:rPr>
            </w:pPr>
            <w:r w:rsidRPr="005A5F28">
              <w:rPr>
                <w:b/>
              </w:rPr>
              <w:t>Strongly Agree</w:t>
            </w:r>
          </w:p>
        </w:tc>
      </w:tr>
      <w:tr w:rsidR="005A5F28" w:rsidTr="005A5F28">
        <w:trPr>
          <w:trHeight w:val="395"/>
        </w:trPr>
        <w:tc>
          <w:tcPr>
            <w:tcW w:w="4855" w:type="dxa"/>
          </w:tcPr>
          <w:p w:rsidR="005A5F28" w:rsidRDefault="005A5F28" w:rsidP="005A5F28">
            <w:r>
              <w:t>1. Establish a vision for the department</w:t>
            </w:r>
          </w:p>
        </w:tc>
        <w:tc>
          <w:tcPr>
            <w:tcW w:w="1077" w:type="dxa"/>
          </w:tcPr>
          <w:p w:rsidR="005A5F28" w:rsidRDefault="005A5F28" w:rsidP="005A5F28"/>
        </w:tc>
        <w:tc>
          <w:tcPr>
            <w:tcW w:w="993" w:type="dxa"/>
          </w:tcPr>
          <w:p w:rsidR="005A5F28" w:rsidRDefault="005A5F28" w:rsidP="005A5F28"/>
        </w:tc>
        <w:tc>
          <w:tcPr>
            <w:tcW w:w="900" w:type="dxa"/>
          </w:tcPr>
          <w:p w:rsidR="005A5F28" w:rsidRDefault="005A5F28" w:rsidP="005A5F28"/>
        </w:tc>
        <w:tc>
          <w:tcPr>
            <w:tcW w:w="990" w:type="dxa"/>
          </w:tcPr>
          <w:p w:rsidR="005A5F28" w:rsidRDefault="005A5F28" w:rsidP="005A5F28"/>
        </w:tc>
        <w:tc>
          <w:tcPr>
            <w:tcW w:w="990" w:type="dxa"/>
          </w:tcPr>
          <w:p w:rsidR="005A5F28" w:rsidRDefault="005A5F28" w:rsidP="005A5F28"/>
        </w:tc>
      </w:tr>
      <w:tr w:rsidR="005A5F28" w:rsidTr="005A5F28">
        <w:trPr>
          <w:trHeight w:val="389"/>
        </w:trPr>
        <w:tc>
          <w:tcPr>
            <w:tcW w:w="4855" w:type="dxa"/>
          </w:tcPr>
          <w:p w:rsidR="005A5F28" w:rsidRDefault="005A5F28" w:rsidP="005A5F28">
            <w:r>
              <w:t>2. Manage departmental affairs</w:t>
            </w:r>
          </w:p>
        </w:tc>
        <w:tc>
          <w:tcPr>
            <w:tcW w:w="1077" w:type="dxa"/>
          </w:tcPr>
          <w:p w:rsidR="005A5F28" w:rsidRDefault="005A5F28" w:rsidP="005A5F28"/>
        </w:tc>
        <w:tc>
          <w:tcPr>
            <w:tcW w:w="993" w:type="dxa"/>
          </w:tcPr>
          <w:p w:rsidR="005A5F28" w:rsidRDefault="005A5F28" w:rsidP="005A5F28"/>
        </w:tc>
        <w:tc>
          <w:tcPr>
            <w:tcW w:w="900" w:type="dxa"/>
          </w:tcPr>
          <w:p w:rsidR="005A5F28" w:rsidRDefault="005A5F28" w:rsidP="005A5F28"/>
        </w:tc>
        <w:tc>
          <w:tcPr>
            <w:tcW w:w="990" w:type="dxa"/>
          </w:tcPr>
          <w:p w:rsidR="005A5F28" w:rsidRDefault="005A5F28" w:rsidP="005A5F28"/>
        </w:tc>
        <w:tc>
          <w:tcPr>
            <w:tcW w:w="990" w:type="dxa"/>
          </w:tcPr>
          <w:p w:rsidR="005A5F28" w:rsidRDefault="005A5F28" w:rsidP="005A5F28"/>
        </w:tc>
      </w:tr>
      <w:tr w:rsidR="005A5F28" w:rsidTr="005A5F28">
        <w:trPr>
          <w:trHeight w:val="389"/>
        </w:trPr>
        <w:tc>
          <w:tcPr>
            <w:tcW w:w="4855" w:type="dxa"/>
          </w:tcPr>
          <w:p w:rsidR="005A5F28" w:rsidRDefault="005A5F28" w:rsidP="005A5F28">
            <w:r>
              <w:t>3. Lead reaccreditation efforts</w:t>
            </w:r>
          </w:p>
        </w:tc>
        <w:tc>
          <w:tcPr>
            <w:tcW w:w="1077" w:type="dxa"/>
          </w:tcPr>
          <w:p w:rsidR="005A5F28" w:rsidRDefault="005A5F28" w:rsidP="005A5F28"/>
        </w:tc>
        <w:tc>
          <w:tcPr>
            <w:tcW w:w="993" w:type="dxa"/>
          </w:tcPr>
          <w:p w:rsidR="005A5F28" w:rsidRDefault="005A5F28" w:rsidP="005A5F28"/>
        </w:tc>
        <w:tc>
          <w:tcPr>
            <w:tcW w:w="900" w:type="dxa"/>
          </w:tcPr>
          <w:p w:rsidR="005A5F28" w:rsidRDefault="005A5F28" w:rsidP="005A5F28"/>
        </w:tc>
        <w:tc>
          <w:tcPr>
            <w:tcW w:w="990" w:type="dxa"/>
          </w:tcPr>
          <w:p w:rsidR="005A5F28" w:rsidRDefault="005A5F28" w:rsidP="005A5F28"/>
        </w:tc>
        <w:tc>
          <w:tcPr>
            <w:tcW w:w="990" w:type="dxa"/>
          </w:tcPr>
          <w:p w:rsidR="005A5F28" w:rsidRDefault="005A5F28" w:rsidP="005A5F28"/>
        </w:tc>
      </w:tr>
      <w:tr w:rsidR="005A5F28" w:rsidTr="005A5F28">
        <w:trPr>
          <w:trHeight w:val="389"/>
        </w:trPr>
        <w:tc>
          <w:tcPr>
            <w:tcW w:w="4855" w:type="dxa"/>
          </w:tcPr>
          <w:p w:rsidR="005A5F28" w:rsidRDefault="005A5F28" w:rsidP="005A5F28">
            <w:r>
              <w:t>4. Develop curricula</w:t>
            </w:r>
          </w:p>
        </w:tc>
        <w:tc>
          <w:tcPr>
            <w:tcW w:w="1077" w:type="dxa"/>
          </w:tcPr>
          <w:p w:rsidR="005A5F28" w:rsidRDefault="005A5F28" w:rsidP="005A5F28"/>
        </w:tc>
        <w:tc>
          <w:tcPr>
            <w:tcW w:w="993" w:type="dxa"/>
          </w:tcPr>
          <w:p w:rsidR="005A5F28" w:rsidRDefault="005A5F28" w:rsidP="005A5F28"/>
        </w:tc>
        <w:tc>
          <w:tcPr>
            <w:tcW w:w="900" w:type="dxa"/>
          </w:tcPr>
          <w:p w:rsidR="005A5F28" w:rsidRDefault="005A5F28" w:rsidP="005A5F28"/>
        </w:tc>
        <w:tc>
          <w:tcPr>
            <w:tcW w:w="990" w:type="dxa"/>
          </w:tcPr>
          <w:p w:rsidR="005A5F28" w:rsidRDefault="005A5F28" w:rsidP="005A5F28"/>
        </w:tc>
        <w:tc>
          <w:tcPr>
            <w:tcW w:w="990" w:type="dxa"/>
          </w:tcPr>
          <w:p w:rsidR="005A5F28" w:rsidRDefault="005A5F28" w:rsidP="005A5F28"/>
        </w:tc>
      </w:tr>
      <w:tr w:rsidR="005A5F28" w:rsidTr="005A5F28">
        <w:trPr>
          <w:trHeight w:val="389"/>
        </w:trPr>
        <w:tc>
          <w:tcPr>
            <w:tcW w:w="4855" w:type="dxa"/>
          </w:tcPr>
          <w:p w:rsidR="005A5F28" w:rsidRDefault="005A5F28" w:rsidP="005A5F28">
            <w:r>
              <w:t>5. Serve as a role model for students</w:t>
            </w:r>
          </w:p>
        </w:tc>
        <w:tc>
          <w:tcPr>
            <w:tcW w:w="1077" w:type="dxa"/>
          </w:tcPr>
          <w:p w:rsidR="005A5F28" w:rsidRDefault="005A5F28" w:rsidP="005A5F28"/>
        </w:tc>
        <w:tc>
          <w:tcPr>
            <w:tcW w:w="993" w:type="dxa"/>
          </w:tcPr>
          <w:p w:rsidR="005A5F28" w:rsidRDefault="005A5F28" w:rsidP="005A5F28"/>
        </w:tc>
        <w:tc>
          <w:tcPr>
            <w:tcW w:w="900" w:type="dxa"/>
          </w:tcPr>
          <w:p w:rsidR="005A5F28" w:rsidRDefault="005A5F28" w:rsidP="005A5F28"/>
        </w:tc>
        <w:tc>
          <w:tcPr>
            <w:tcW w:w="990" w:type="dxa"/>
          </w:tcPr>
          <w:p w:rsidR="005A5F28" w:rsidRDefault="005A5F28" w:rsidP="005A5F28"/>
        </w:tc>
        <w:tc>
          <w:tcPr>
            <w:tcW w:w="990" w:type="dxa"/>
          </w:tcPr>
          <w:p w:rsidR="005A5F28" w:rsidRDefault="005A5F28" w:rsidP="005A5F28"/>
        </w:tc>
      </w:tr>
      <w:tr w:rsidR="005A5F28" w:rsidTr="005A5F28">
        <w:trPr>
          <w:trHeight w:val="389"/>
        </w:trPr>
        <w:tc>
          <w:tcPr>
            <w:tcW w:w="4855" w:type="dxa"/>
          </w:tcPr>
          <w:p w:rsidR="005A5F28" w:rsidRDefault="005A5F28" w:rsidP="005A5F28">
            <w:r>
              <w:t>6. Be a productive scholar</w:t>
            </w:r>
          </w:p>
        </w:tc>
        <w:tc>
          <w:tcPr>
            <w:tcW w:w="1077" w:type="dxa"/>
          </w:tcPr>
          <w:p w:rsidR="005A5F28" w:rsidRDefault="005A5F28" w:rsidP="005A5F28"/>
        </w:tc>
        <w:tc>
          <w:tcPr>
            <w:tcW w:w="993" w:type="dxa"/>
          </w:tcPr>
          <w:p w:rsidR="005A5F28" w:rsidRDefault="005A5F28" w:rsidP="005A5F28"/>
        </w:tc>
        <w:tc>
          <w:tcPr>
            <w:tcW w:w="900" w:type="dxa"/>
          </w:tcPr>
          <w:p w:rsidR="005A5F28" w:rsidRDefault="005A5F28" w:rsidP="005A5F28"/>
        </w:tc>
        <w:tc>
          <w:tcPr>
            <w:tcW w:w="990" w:type="dxa"/>
          </w:tcPr>
          <w:p w:rsidR="005A5F28" w:rsidRDefault="005A5F28" w:rsidP="005A5F28"/>
        </w:tc>
        <w:tc>
          <w:tcPr>
            <w:tcW w:w="990" w:type="dxa"/>
          </w:tcPr>
          <w:p w:rsidR="005A5F28" w:rsidRDefault="005A5F28" w:rsidP="005A5F28"/>
        </w:tc>
      </w:tr>
      <w:tr w:rsidR="005A5F28" w:rsidTr="005A5F28">
        <w:trPr>
          <w:trHeight w:val="389"/>
        </w:trPr>
        <w:tc>
          <w:tcPr>
            <w:tcW w:w="4855" w:type="dxa"/>
          </w:tcPr>
          <w:p w:rsidR="005A5F28" w:rsidRDefault="005A5F28" w:rsidP="005A5F28">
            <w:r>
              <w:t>7. Succeed at fund-raising</w:t>
            </w:r>
          </w:p>
        </w:tc>
        <w:tc>
          <w:tcPr>
            <w:tcW w:w="1077" w:type="dxa"/>
          </w:tcPr>
          <w:p w:rsidR="005A5F28" w:rsidRDefault="005A5F28" w:rsidP="005A5F28"/>
        </w:tc>
        <w:tc>
          <w:tcPr>
            <w:tcW w:w="993" w:type="dxa"/>
          </w:tcPr>
          <w:p w:rsidR="005A5F28" w:rsidRDefault="005A5F28" w:rsidP="005A5F28"/>
        </w:tc>
        <w:tc>
          <w:tcPr>
            <w:tcW w:w="900" w:type="dxa"/>
          </w:tcPr>
          <w:p w:rsidR="005A5F28" w:rsidRDefault="005A5F28" w:rsidP="005A5F28"/>
        </w:tc>
        <w:tc>
          <w:tcPr>
            <w:tcW w:w="990" w:type="dxa"/>
          </w:tcPr>
          <w:p w:rsidR="005A5F28" w:rsidRDefault="005A5F28" w:rsidP="005A5F28"/>
        </w:tc>
        <w:tc>
          <w:tcPr>
            <w:tcW w:w="990" w:type="dxa"/>
          </w:tcPr>
          <w:p w:rsidR="005A5F28" w:rsidRDefault="005A5F28" w:rsidP="005A5F28"/>
        </w:tc>
      </w:tr>
      <w:tr w:rsidR="00423F75" w:rsidTr="005A5F28">
        <w:trPr>
          <w:trHeight w:val="389"/>
        </w:trPr>
        <w:tc>
          <w:tcPr>
            <w:tcW w:w="4855" w:type="dxa"/>
            <w:tcBorders>
              <w:bottom w:val="single" w:sz="4" w:space="0" w:color="auto"/>
            </w:tcBorders>
          </w:tcPr>
          <w:p w:rsidR="00423F75" w:rsidRDefault="00423F75" w:rsidP="005A5F28">
            <w:r>
              <w:t>8. Demonstrated commitment and/or experience promoting a diverse workforce/academic environment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23F75" w:rsidRDefault="00423F75" w:rsidP="005A5F28"/>
        </w:tc>
        <w:tc>
          <w:tcPr>
            <w:tcW w:w="993" w:type="dxa"/>
            <w:tcBorders>
              <w:bottom w:val="single" w:sz="4" w:space="0" w:color="auto"/>
            </w:tcBorders>
          </w:tcPr>
          <w:p w:rsidR="00423F75" w:rsidRDefault="00423F75" w:rsidP="005A5F28"/>
        </w:tc>
        <w:tc>
          <w:tcPr>
            <w:tcW w:w="900" w:type="dxa"/>
            <w:tcBorders>
              <w:bottom w:val="single" w:sz="4" w:space="0" w:color="auto"/>
            </w:tcBorders>
          </w:tcPr>
          <w:p w:rsidR="00423F75" w:rsidRDefault="00423F75" w:rsidP="005A5F28"/>
        </w:tc>
        <w:tc>
          <w:tcPr>
            <w:tcW w:w="990" w:type="dxa"/>
            <w:tcBorders>
              <w:bottom w:val="single" w:sz="4" w:space="0" w:color="auto"/>
            </w:tcBorders>
          </w:tcPr>
          <w:p w:rsidR="00423F75" w:rsidRDefault="00423F75" w:rsidP="005A5F28"/>
        </w:tc>
        <w:tc>
          <w:tcPr>
            <w:tcW w:w="990" w:type="dxa"/>
            <w:tcBorders>
              <w:bottom w:val="single" w:sz="4" w:space="0" w:color="auto"/>
            </w:tcBorders>
          </w:tcPr>
          <w:p w:rsidR="00423F75" w:rsidRDefault="00423F75" w:rsidP="005A5F28"/>
        </w:tc>
      </w:tr>
      <w:tr w:rsidR="005A5F28" w:rsidTr="005A5F28">
        <w:trPr>
          <w:trHeight w:val="389"/>
        </w:trPr>
        <w:tc>
          <w:tcPr>
            <w:tcW w:w="4855" w:type="dxa"/>
            <w:tcBorders>
              <w:bottom w:val="single" w:sz="4" w:space="0" w:color="auto"/>
            </w:tcBorders>
          </w:tcPr>
          <w:p w:rsidR="005A5F28" w:rsidRDefault="00423F75" w:rsidP="005A5F28">
            <w:r>
              <w:t>9</w:t>
            </w:r>
            <w:r w:rsidR="005A5F28">
              <w:t>. Develop relationships and partnerships outside of the university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5A5F28" w:rsidRDefault="005A5F28" w:rsidP="005A5F28"/>
        </w:tc>
        <w:tc>
          <w:tcPr>
            <w:tcW w:w="993" w:type="dxa"/>
            <w:tcBorders>
              <w:bottom w:val="single" w:sz="4" w:space="0" w:color="auto"/>
            </w:tcBorders>
          </w:tcPr>
          <w:p w:rsidR="005A5F28" w:rsidRDefault="005A5F28" w:rsidP="005A5F28"/>
        </w:tc>
        <w:tc>
          <w:tcPr>
            <w:tcW w:w="900" w:type="dxa"/>
            <w:tcBorders>
              <w:bottom w:val="single" w:sz="4" w:space="0" w:color="auto"/>
            </w:tcBorders>
          </w:tcPr>
          <w:p w:rsidR="005A5F28" w:rsidRDefault="005A5F28" w:rsidP="005A5F28"/>
        </w:tc>
        <w:tc>
          <w:tcPr>
            <w:tcW w:w="990" w:type="dxa"/>
            <w:tcBorders>
              <w:bottom w:val="single" w:sz="4" w:space="0" w:color="auto"/>
            </w:tcBorders>
          </w:tcPr>
          <w:p w:rsidR="005A5F28" w:rsidRDefault="005A5F28" w:rsidP="005A5F28"/>
        </w:tc>
        <w:tc>
          <w:tcPr>
            <w:tcW w:w="990" w:type="dxa"/>
            <w:tcBorders>
              <w:bottom w:val="single" w:sz="4" w:space="0" w:color="auto"/>
            </w:tcBorders>
          </w:tcPr>
          <w:p w:rsidR="005A5F28" w:rsidRDefault="005A5F28" w:rsidP="005A5F28"/>
        </w:tc>
      </w:tr>
      <w:tr w:rsidR="005A5F28" w:rsidTr="005A5F28">
        <w:trPr>
          <w:trHeight w:val="1043"/>
        </w:trPr>
        <w:tc>
          <w:tcPr>
            <w:tcW w:w="4855" w:type="dxa"/>
            <w:tcBorders>
              <w:right w:val="nil"/>
            </w:tcBorders>
          </w:tcPr>
          <w:p w:rsidR="005A5F28" w:rsidRDefault="005A5F28" w:rsidP="005A5F28">
            <w:r>
              <w:t>Comments: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5A5F28" w:rsidRDefault="005A5F28" w:rsidP="005A5F28"/>
        </w:tc>
        <w:tc>
          <w:tcPr>
            <w:tcW w:w="993" w:type="dxa"/>
            <w:tcBorders>
              <w:left w:val="nil"/>
              <w:right w:val="nil"/>
            </w:tcBorders>
          </w:tcPr>
          <w:p w:rsidR="005A5F28" w:rsidRDefault="005A5F28" w:rsidP="005A5F28"/>
        </w:tc>
        <w:tc>
          <w:tcPr>
            <w:tcW w:w="900" w:type="dxa"/>
            <w:tcBorders>
              <w:left w:val="nil"/>
              <w:right w:val="nil"/>
            </w:tcBorders>
          </w:tcPr>
          <w:p w:rsidR="005A5F28" w:rsidRDefault="005A5F28" w:rsidP="005A5F28"/>
        </w:tc>
        <w:tc>
          <w:tcPr>
            <w:tcW w:w="990" w:type="dxa"/>
            <w:tcBorders>
              <w:left w:val="nil"/>
              <w:right w:val="nil"/>
            </w:tcBorders>
          </w:tcPr>
          <w:p w:rsidR="005A5F28" w:rsidRDefault="005A5F28" w:rsidP="005A5F28"/>
        </w:tc>
        <w:tc>
          <w:tcPr>
            <w:tcW w:w="990" w:type="dxa"/>
            <w:tcBorders>
              <w:left w:val="nil"/>
            </w:tcBorders>
          </w:tcPr>
          <w:p w:rsidR="005A5F28" w:rsidRDefault="005A5F28" w:rsidP="005A5F28"/>
        </w:tc>
      </w:tr>
    </w:tbl>
    <w:p w:rsidR="005A5F28" w:rsidRDefault="005A5F28" w:rsidP="005A5F28">
      <w:pPr>
        <w:spacing w:after="0"/>
      </w:pPr>
    </w:p>
    <w:p w:rsidR="005A5F28" w:rsidRDefault="005A5F28" w:rsidP="005A5F28">
      <w:pPr>
        <w:spacing w:after="0"/>
        <w:jc w:val="center"/>
      </w:pPr>
      <w:r>
        <w:t>(Circle One)</w:t>
      </w:r>
    </w:p>
    <w:p w:rsidR="005A5F28" w:rsidRDefault="005A5F28" w:rsidP="005A5F28">
      <w:pPr>
        <w:spacing w:after="0"/>
      </w:pPr>
    </w:p>
    <w:p w:rsidR="005A5F28" w:rsidRPr="005A5F28" w:rsidRDefault="005A5F28" w:rsidP="005A5F28">
      <w:pPr>
        <w:spacing w:after="0"/>
        <w:rPr>
          <w:b/>
        </w:rPr>
      </w:pPr>
      <w:r w:rsidRPr="005A5F28">
        <w:rPr>
          <w:b/>
        </w:rPr>
        <w:t>Rating:              1              2              3              4              5              6              7              8              9              10</w:t>
      </w:r>
    </w:p>
    <w:sectPr w:rsidR="005A5F28" w:rsidRPr="005A5F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D8A" w:rsidRDefault="00E93D8A" w:rsidP="00E93D8A">
      <w:pPr>
        <w:spacing w:after="0" w:line="240" w:lineRule="auto"/>
      </w:pPr>
      <w:r>
        <w:separator/>
      </w:r>
    </w:p>
  </w:endnote>
  <w:endnote w:type="continuationSeparator" w:id="0">
    <w:p w:rsidR="00E93D8A" w:rsidRDefault="00E93D8A" w:rsidP="00E9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8A" w:rsidRPr="00AC5C22" w:rsidRDefault="00E93D8A" w:rsidP="00E93D8A">
    <w:pPr>
      <w:pStyle w:val="Footer"/>
      <w:rPr>
        <w:sz w:val="18"/>
        <w:szCs w:val="18"/>
      </w:rPr>
    </w:pPr>
    <w:r w:rsidRPr="00AC5C22">
      <w:rPr>
        <w:sz w:val="18"/>
        <w:szCs w:val="18"/>
      </w:rPr>
      <w:t xml:space="preserve">Lee, C. (2014). </w:t>
    </w:r>
    <w:r w:rsidRPr="00AC5C22">
      <w:rPr>
        <w:i/>
        <w:sz w:val="18"/>
        <w:szCs w:val="18"/>
      </w:rPr>
      <w:t>Search Committees. A Comprehensive Guide to Successful Faculty, Staff, and Administrative Searches</w:t>
    </w:r>
    <w:r w:rsidRPr="00AC5C22">
      <w:rPr>
        <w:sz w:val="18"/>
        <w:szCs w:val="18"/>
      </w:rPr>
      <w:t xml:space="preserve">. Sterling, VA. Stylus </w:t>
    </w:r>
    <w:proofErr w:type="gramStart"/>
    <w:r w:rsidRPr="00AC5C22">
      <w:rPr>
        <w:sz w:val="18"/>
        <w:szCs w:val="18"/>
      </w:rPr>
      <w:t>Publishing ,</w:t>
    </w:r>
    <w:proofErr w:type="gramEnd"/>
    <w:r w:rsidRPr="00AC5C22">
      <w:rPr>
        <w:sz w:val="18"/>
        <w:szCs w:val="18"/>
      </w:rPr>
      <w:t xml:space="preserve"> LLC.</w:t>
    </w:r>
  </w:p>
  <w:p w:rsidR="00E93D8A" w:rsidRDefault="00E93D8A">
    <w:pPr>
      <w:pStyle w:val="Footer"/>
    </w:pPr>
  </w:p>
  <w:p w:rsidR="00E93D8A" w:rsidRDefault="00E93D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D8A" w:rsidRDefault="00E93D8A" w:rsidP="00E93D8A">
      <w:pPr>
        <w:spacing w:after="0" w:line="240" w:lineRule="auto"/>
      </w:pPr>
      <w:r>
        <w:separator/>
      </w:r>
    </w:p>
  </w:footnote>
  <w:footnote w:type="continuationSeparator" w:id="0">
    <w:p w:rsidR="00E93D8A" w:rsidRDefault="00E93D8A" w:rsidP="00E93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60F6F"/>
    <w:multiLevelType w:val="hybridMultilevel"/>
    <w:tmpl w:val="5D5E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28"/>
    <w:rsid w:val="001B5904"/>
    <w:rsid w:val="00423F75"/>
    <w:rsid w:val="0058008B"/>
    <w:rsid w:val="005A5F28"/>
    <w:rsid w:val="00665B68"/>
    <w:rsid w:val="00727540"/>
    <w:rsid w:val="009E1B9D"/>
    <w:rsid w:val="00AC5C22"/>
    <w:rsid w:val="00E9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D7BCD-6E9B-4759-9B61-5370918A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D8A"/>
  </w:style>
  <w:style w:type="paragraph" w:styleId="Footer">
    <w:name w:val="footer"/>
    <w:basedOn w:val="Normal"/>
    <w:link w:val="FooterChar"/>
    <w:uiPriority w:val="99"/>
    <w:unhideWhenUsed/>
    <w:rsid w:val="00E93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Helppc</dc:creator>
  <cp:keywords/>
  <dc:description/>
  <cp:lastModifiedBy>helppc</cp:lastModifiedBy>
  <cp:revision>7</cp:revision>
  <dcterms:created xsi:type="dcterms:W3CDTF">2016-03-16T14:21:00Z</dcterms:created>
  <dcterms:modified xsi:type="dcterms:W3CDTF">2016-06-28T15:44:00Z</dcterms:modified>
</cp:coreProperties>
</file>