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C3" w:rsidRDefault="00DF2C92">
      <w:r>
        <w:t>MBA</w:t>
      </w:r>
      <w:r w:rsidR="007D7DC3">
        <w:t xml:space="preserve"> Program Inbound vs. Outbound Assessment Results</w:t>
      </w:r>
    </w:p>
    <w:p w:rsidR="007D7DC3" w:rsidRPr="007D7DC3" w:rsidRDefault="00672D07">
      <w:pPr>
        <w:rPr>
          <w:b/>
          <w:color w:val="0070C0"/>
        </w:rPr>
      </w:pPr>
      <w:hyperlink r:id="rId4" w:history="1">
        <w:r w:rsidR="007D7DC3" w:rsidRPr="00672D07">
          <w:rPr>
            <w:rStyle w:val="Hyperlink"/>
            <w:b/>
          </w:rPr>
          <w:t>2017 – 2021 Assessment Results</w:t>
        </w:r>
        <w:r w:rsidR="007B2DEE" w:rsidRPr="00672D07">
          <w:rPr>
            <w:rStyle w:val="Hyperlink"/>
            <w:b/>
          </w:rPr>
          <w:t xml:space="preserve"> detail is available here</w:t>
        </w:r>
      </w:hyperlink>
      <w:bookmarkStart w:id="0" w:name="_GoBack"/>
      <w:bookmarkEnd w:id="0"/>
    </w:p>
    <w:tbl>
      <w:tblPr>
        <w:tblStyle w:val="TableGrid"/>
        <w:tblW w:w="13074" w:type="dxa"/>
        <w:tblInd w:w="-725" w:type="dxa"/>
        <w:tblLook w:val="04A0" w:firstRow="1" w:lastRow="0" w:firstColumn="1" w:lastColumn="0" w:noHBand="0" w:noVBand="1"/>
      </w:tblPr>
      <w:tblGrid>
        <w:gridCol w:w="2605"/>
        <w:gridCol w:w="966"/>
        <w:gridCol w:w="1130"/>
        <w:gridCol w:w="966"/>
        <w:gridCol w:w="1119"/>
        <w:gridCol w:w="966"/>
        <w:gridCol w:w="1130"/>
        <w:gridCol w:w="966"/>
        <w:gridCol w:w="1130"/>
        <w:gridCol w:w="966"/>
        <w:gridCol w:w="1130"/>
      </w:tblGrid>
      <w:tr w:rsidR="00C87906" w:rsidTr="00C87906">
        <w:trPr>
          <w:trHeight w:val="70"/>
        </w:trPr>
        <w:tc>
          <w:tcPr>
            <w:tcW w:w="2605" w:type="dxa"/>
          </w:tcPr>
          <w:p w:rsidR="00C87906" w:rsidRDefault="00C87906" w:rsidP="00C87906">
            <w:r>
              <w:t>Area of Business Competency</w:t>
            </w:r>
          </w:p>
        </w:tc>
        <w:tc>
          <w:tcPr>
            <w:tcW w:w="2096" w:type="dxa"/>
            <w:gridSpan w:val="2"/>
          </w:tcPr>
          <w:p w:rsidR="00C87906" w:rsidRDefault="00C87906" w:rsidP="00C87906">
            <w:pPr>
              <w:jc w:val="center"/>
            </w:pPr>
            <w:r>
              <w:t>2017 -18</w:t>
            </w:r>
          </w:p>
        </w:tc>
        <w:tc>
          <w:tcPr>
            <w:tcW w:w="2085" w:type="dxa"/>
            <w:gridSpan w:val="2"/>
          </w:tcPr>
          <w:p w:rsidR="00C87906" w:rsidRDefault="00C87906" w:rsidP="00C87906">
            <w:pPr>
              <w:jc w:val="center"/>
            </w:pPr>
            <w:r>
              <w:t>2018 - 19</w:t>
            </w:r>
          </w:p>
        </w:tc>
        <w:tc>
          <w:tcPr>
            <w:tcW w:w="2096" w:type="dxa"/>
            <w:gridSpan w:val="2"/>
          </w:tcPr>
          <w:p w:rsidR="00C87906" w:rsidRDefault="00C87906" w:rsidP="00C87906">
            <w:pPr>
              <w:jc w:val="center"/>
            </w:pPr>
            <w:r>
              <w:t>2019 - 20</w:t>
            </w:r>
          </w:p>
        </w:tc>
        <w:tc>
          <w:tcPr>
            <w:tcW w:w="2096" w:type="dxa"/>
            <w:gridSpan w:val="2"/>
          </w:tcPr>
          <w:p w:rsidR="00C87906" w:rsidRDefault="00C87906" w:rsidP="00C87906">
            <w:pPr>
              <w:jc w:val="center"/>
            </w:pPr>
            <w:r>
              <w:t>2020-21</w:t>
            </w:r>
          </w:p>
        </w:tc>
        <w:tc>
          <w:tcPr>
            <w:tcW w:w="2096" w:type="dxa"/>
            <w:gridSpan w:val="2"/>
          </w:tcPr>
          <w:p w:rsidR="00C87906" w:rsidRDefault="00C87906" w:rsidP="00C87906">
            <w:pPr>
              <w:jc w:val="center"/>
            </w:pPr>
            <w:r>
              <w:t>2021-22</w:t>
            </w:r>
          </w:p>
        </w:tc>
      </w:tr>
      <w:tr w:rsidR="00C87906" w:rsidTr="00C87906">
        <w:trPr>
          <w:trHeight w:val="264"/>
        </w:trPr>
        <w:tc>
          <w:tcPr>
            <w:tcW w:w="2605" w:type="dxa"/>
          </w:tcPr>
          <w:p w:rsidR="00C87906" w:rsidRDefault="00C87906" w:rsidP="00C87906"/>
        </w:tc>
        <w:tc>
          <w:tcPr>
            <w:tcW w:w="966" w:type="dxa"/>
          </w:tcPr>
          <w:p w:rsidR="00C87906" w:rsidRDefault="00C87906" w:rsidP="00C87906">
            <w:r>
              <w:t>Inbound</w:t>
            </w:r>
          </w:p>
        </w:tc>
        <w:tc>
          <w:tcPr>
            <w:tcW w:w="1130" w:type="dxa"/>
          </w:tcPr>
          <w:p w:rsidR="00C87906" w:rsidRDefault="00C87906" w:rsidP="00C87906">
            <w:r>
              <w:t>Outbound</w:t>
            </w:r>
          </w:p>
        </w:tc>
        <w:tc>
          <w:tcPr>
            <w:tcW w:w="966" w:type="dxa"/>
          </w:tcPr>
          <w:p w:rsidR="00C87906" w:rsidRDefault="00C87906" w:rsidP="00C87906">
            <w:r>
              <w:t>Inbound</w:t>
            </w:r>
          </w:p>
        </w:tc>
        <w:tc>
          <w:tcPr>
            <w:tcW w:w="1119" w:type="dxa"/>
          </w:tcPr>
          <w:p w:rsidR="00C87906" w:rsidRDefault="00C87906" w:rsidP="00C87906">
            <w:r>
              <w:t>Inbound</w:t>
            </w:r>
          </w:p>
        </w:tc>
        <w:tc>
          <w:tcPr>
            <w:tcW w:w="966" w:type="dxa"/>
          </w:tcPr>
          <w:p w:rsidR="00C87906" w:rsidRDefault="00C87906" w:rsidP="00C87906">
            <w:r>
              <w:t>Inbound</w:t>
            </w:r>
          </w:p>
        </w:tc>
        <w:tc>
          <w:tcPr>
            <w:tcW w:w="1130" w:type="dxa"/>
          </w:tcPr>
          <w:p w:rsidR="00C87906" w:rsidRDefault="00C87906" w:rsidP="00C87906">
            <w:r>
              <w:t>Outbound</w:t>
            </w:r>
          </w:p>
        </w:tc>
        <w:tc>
          <w:tcPr>
            <w:tcW w:w="966" w:type="dxa"/>
          </w:tcPr>
          <w:p w:rsidR="00C87906" w:rsidRDefault="00C87906" w:rsidP="00C87906">
            <w:r>
              <w:t>Inbound</w:t>
            </w:r>
          </w:p>
        </w:tc>
        <w:tc>
          <w:tcPr>
            <w:tcW w:w="1130" w:type="dxa"/>
          </w:tcPr>
          <w:p w:rsidR="00C87906" w:rsidRDefault="00C87906" w:rsidP="00C87906">
            <w:r>
              <w:t>Outbound</w:t>
            </w:r>
          </w:p>
        </w:tc>
        <w:tc>
          <w:tcPr>
            <w:tcW w:w="966" w:type="dxa"/>
          </w:tcPr>
          <w:p w:rsidR="00C87906" w:rsidRDefault="00C87906" w:rsidP="00C87906">
            <w:r>
              <w:t>Inbound</w:t>
            </w:r>
          </w:p>
        </w:tc>
        <w:tc>
          <w:tcPr>
            <w:tcW w:w="1130" w:type="dxa"/>
          </w:tcPr>
          <w:p w:rsidR="00C87906" w:rsidRDefault="00C87906" w:rsidP="00C87906">
            <w:r>
              <w:t>Outbound</w:t>
            </w:r>
          </w:p>
        </w:tc>
      </w:tr>
      <w:tr w:rsidR="00C87906" w:rsidTr="00C87906">
        <w:trPr>
          <w:trHeight w:val="264"/>
        </w:trPr>
        <w:tc>
          <w:tcPr>
            <w:tcW w:w="2605" w:type="dxa"/>
          </w:tcPr>
          <w:p w:rsidR="00C87906" w:rsidRDefault="00C87906" w:rsidP="00C87906">
            <w:r>
              <w:t>Accounting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47.74%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67.39%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47.32%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57.28%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46.88%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54.54%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50.00%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56.20%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48.67%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54.06%</w:t>
            </w:r>
          </w:p>
        </w:tc>
      </w:tr>
      <w:tr w:rsidR="00C87906" w:rsidTr="00C87906">
        <w:trPr>
          <w:trHeight w:val="249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Business Finance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46.17%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56.52%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48.59%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54.67%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45.62%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52.68%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49.00%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58.10%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50.50%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54.49%</w:t>
            </w:r>
          </w:p>
        </w:tc>
      </w:tr>
      <w:tr w:rsidR="00C87906" w:rsidTr="00C87906">
        <w:trPr>
          <w:trHeight w:val="264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Business Integration and Strategic Management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53.22%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63.70%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53.56%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58.04%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53.67%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56.80%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57.71%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59.80%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57.33%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59.86%</w:t>
            </w:r>
          </w:p>
        </w:tc>
      </w:tr>
      <w:tr w:rsidR="00C87906" w:rsidTr="00C87906">
        <w:trPr>
          <w:trHeight w:val="125"/>
        </w:trPr>
        <w:tc>
          <w:tcPr>
            <w:tcW w:w="2605" w:type="dxa"/>
          </w:tcPr>
          <w:p w:rsidR="00C87906" w:rsidRPr="00242A0A" w:rsidRDefault="00C87906" w:rsidP="00C87906">
            <w:r>
              <w:t>Business Leadership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56.17%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66.74%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57.92%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65.11%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57.42%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60.52%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59.71%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65.50%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62.17%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62.61%</w:t>
            </w:r>
          </w:p>
        </w:tc>
      </w:tr>
      <w:tr w:rsidR="00C87906" w:rsidTr="00C87906">
        <w:trPr>
          <w:trHeight w:val="264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Economics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48.87%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55.00%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49.19%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56.30%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47.97%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53.30%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52.14%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61.70%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53.17%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57.25%</w:t>
            </w:r>
          </w:p>
        </w:tc>
      </w:tr>
      <w:tr w:rsidR="00C87906" w:rsidTr="00C87906">
        <w:trPr>
          <w:trHeight w:val="249"/>
        </w:trPr>
        <w:tc>
          <w:tcPr>
            <w:tcW w:w="2605" w:type="dxa"/>
          </w:tcPr>
          <w:p w:rsidR="00C87906" w:rsidRPr="00242A0A" w:rsidRDefault="00C87906" w:rsidP="00C87906">
            <w:pPr>
              <w:ind w:left="720"/>
              <w:rPr>
                <w:i/>
              </w:rPr>
            </w:pPr>
            <w:r w:rsidRPr="00242A0A">
              <w:rPr>
                <w:i/>
              </w:rPr>
              <w:t>Macroeconomics</w:t>
            </w:r>
          </w:p>
        </w:tc>
        <w:tc>
          <w:tcPr>
            <w:tcW w:w="966" w:type="dxa"/>
          </w:tcPr>
          <w:p w:rsidR="00C87906" w:rsidRDefault="00557A54" w:rsidP="00C87906">
            <w:pPr>
              <w:jc w:val="center"/>
            </w:pPr>
            <w:r>
              <w:t>50.09%</w:t>
            </w:r>
          </w:p>
        </w:tc>
        <w:tc>
          <w:tcPr>
            <w:tcW w:w="1130" w:type="dxa"/>
          </w:tcPr>
          <w:p w:rsidR="00C87906" w:rsidRDefault="00557A54" w:rsidP="00C87906">
            <w:pPr>
              <w:jc w:val="center"/>
            </w:pPr>
            <w:r>
              <w:t>55.22%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48.59%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56.09%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48.28%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52.16%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53.71%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62.80%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54.6%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59.71%</w:t>
            </w:r>
          </w:p>
        </w:tc>
      </w:tr>
      <w:tr w:rsidR="00C87906" w:rsidTr="00C87906">
        <w:trPr>
          <w:trHeight w:val="264"/>
        </w:trPr>
        <w:tc>
          <w:tcPr>
            <w:tcW w:w="2605" w:type="dxa"/>
          </w:tcPr>
          <w:p w:rsidR="00C87906" w:rsidRPr="00242A0A" w:rsidRDefault="00C87906" w:rsidP="00C87906">
            <w:pPr>
              <w:ind w:left="720"/>
            </w:pPr>
            <w:r w:rsidRPr="00242A0A">
              <w:rPr>
                <w:i/>
              </w:rPr>
              <w:t>Microeconomics</w:t>
            </w:r>
          </w:p>
        </w:tc>
        <w:tc>
          <w:tcPr>
            <w:tcW w:w="966" w:type="dxa"/>
          </w:tcPr>
          <w:p w:rsidR="00C87906" w:rsidRDefault="00557A54" w:rsidP="00C87906">
            <w:pPr>
              <w:jc w:val="center"/>
            </w:pPr>
            <w:r>
              <w:t>47.65%</w:t>
            </w:r>
          </w:p>
        </w:tc>
        <w:tc>
          <w:tcPr>
            <w:tcW w:w="1130" w:type="dxa"/>
          </w:tcPr>
          <w:p w:rsidR="00C87906" w:rsidRDefault="00557A54" w:rsidP="00C87906">
            <w:pPr>
              <w:jc w:val="center"/>
            </w:pPr>
            <w:r>
              <w:t>54.78%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49.80%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56.52%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47.66%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54.43%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50.57%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60.60%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51.67%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54.78%</w:t>
            </w:r>
          </w:p>
        </w:tc>
      </w:tr>
      <w:tr w:rsidR="00C87906" w:rsidTr="00C87906">
        <w:trPr>
          <w:trHeight w:val="264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Legal Environment of Business</w:t>
            </w:r>
          </w:p>
        </w:tc>
        <w:tc>
          <w:tcPr>
            <w:tcW w:w="966" w:type="dxa"/>
          </w:tcPr>
          <w:p w:rsidR="00C87906" w:rsidRDefault="00557A54" w:rsidP="00C87906">
            <w:pPr>
              <w:jc w:val="center"/>
            </w:pPr>
            <w:r>
              <w:t>46.96%</w:t>
            </w:r>
          </w:p>
        </w:tc>
        <w:tc>
          <w:tcPr>
            <w:tcW w:w="1130" w:type="dxa"/>
          </w:tcPr>
          <w:p w:rsidR="00C87906" w:rsidRDefault="00557A54" w:rsidP="00C87906">
            <w:pPr>
              <w:jc w:val="center"/>
            </w:pPr>
            <w:r>
              <w:t>60.22%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52.62%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58.91%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54.61%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57.84%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57.43%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61.90%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56.83%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60.58%</w:t>
            </w:r>
          </w:p>
        </w:tc>
      </w:tr>
      <w:tr w:rsidR="00C87906" w:rsidTr="00C87906">
        <w:trPr>
          <w:trHeight w:val="249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Management</w:t>
            </w:r>
          </w:p>
        </w:tc>
        <w:tc>
          <w:tcPr>
            <w:tcW w:w="966" w:type="dxa"/>
          </w:tcPr>
          <w:p w:rsidR="00C87906" w:rsidRDefault="00557A54" w:rsidP="00C87906">
            <w:pPr>
              <w:jc w:val="center"/>
            </w:pPr>
            <w:r>
              <w:t>52.09%</w:t>
            </w:r>
          </w:p>
        </w:tc>
        <w:tc>
          <w:tcPr>
            <w:tcW w:w="1130" w:type="dxa"/>
          </w:tcPr>
          <w:p w:rsidR="00C87906" w:rsidRDefault="00557A54" w:rsidP="00C87906">
            <w:pPr>
              <w:jc w:val="center"/>
            </w:pPr>
            <w:r>
              <w:t>61.52%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52.08%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60.43%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54.53%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58.35%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53.29%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59.20%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54.17%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58.55%</w:t>
            </w:r>
          </w:p>
        </w:tc>
      </w:tr>
      <w:tr w:rsidR="00C87906" w:rsidTr="00C87906">
        <w:trPr>
          <w:trHeight w:val="249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Human Resource Management</w:t>
            </w:r>
          </w:p>
        </w:tc>
        <w:tc>
          <w:tcPr>
            <w:tcW w:w="966" w:type="dxa"/>
          </w:tcPr>
          <w:p w:rsidR="00C87906" w:rsidRDefault="00557A54" w:rsidP="00C87906">
            <w:pPr>
              <w:jc w:val="center"/>
            </w:pPr>
            <w:r>
              <w:t>53.16%</w:t>
            </w:r>
          </w:p>
        </w:tc>
        <w:tc>
          <w:tcPr>
            <w:tcW w:w="1130" w:type="dxa"/>
          </w:tcPr>
          <w:p w:rsidR="00C87906" w:rsidRDefault="00557A54" w:rsidP="00C87906">
            <w:pPr>
              <w:jc w:val="center"/>
            </w:pPr>
            <w:r>
              <w:t>60.40%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52.66%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61.59%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55.13%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54.49%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48.56%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53.22%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52.22%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59.03%</w:t>
            </w:r>
          </w:p>
        </w:tc>
      </w:tr>
      <w:tr w:rsidR="00C87906" w:rsidTr="00C87906">
        <w:trPr>
          <w:trHeight w:val="249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Operations/Production Management</w:t>
            </w:r>
          </w:p>
        </w:tc>
        <w:tc>
          <w:tcPr>
            <w:tcW w:w="966" w:type="dxa"/>
          </w:tcPr>
          <w:p w:rsidR="00C87906" w:rsidRDefault="00557A54" w:rsidP="00C87906">
            <w:pPr>
              <w:jc w:val="center"/>
            </w:pPr>
            <w:r>
              <w:t>46.52%</w:t>
            </w:r>
          </w:p>
        </w:tc>
        <w:tc>
          <w:tcPr>
            <w:tcW w:w="1130" w:type="dxa"/>
          </w:tcPr>
          <w:p w:rsidR="00C87906" w:rsidRDefault="00557A54" w:rsidP="00C87906">
            <w:pPr>
              <w:jc w:val="center"/>
            </w:pPr>
            <w:r>
              <w:t>59.74%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48.64%</w:t>
            </w:r>
          </w:p>
        </w:tc>
        <w:tc>
          <w:tcPr>
            <w:tcW w:w="1119" w:type="dxa"/>
          </w:tcPr>
          <w:p w:rsidR="00C87906" w:rsidRDefault="00AF4488" w:rsidP="00C87906">
            <w:pPr>
              <w:jc w:val="center"/>
            </w:pPr>
            <w:r>
              <w:t>54.81%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50.35%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62.10%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55.20%</w:t>
            </w:r>
          </w:p>
        </w:tc>
        <w:tc>
          <w:tcPr>
            <w:tcW w:w="1130" w:type="dxa"/>
          </w:tcPr>
          <w:p w:rsidR="00C87906" w:rsidRDefault="00AF4488" w:rsidP="00C87906">
            <w:r>
              <w:t>62.12%</w:t>
            </w:r>
          </w:p>
        </w:tc>
        <w:tc>
          <w:tcPr>
            <w:tcW w:w="966" w:type="dxa"/>
          </w:tcPr>
          <w:p w:rsidR="00C87906" w:rsidRDefault="00AF4488" w:rsidP="00C87906">
            <w:pPr>
              <w:jc w:val="center"/>
            </w:pPr>
            <w:r>
              <w:t>51.49%</w:t>
            </w:r>
          </w:p>
        </w:tc>
        <w:tc>
          <w:tcPr>
            <w:tcW w:w="1130" w:type="dxa"/>
          </w:tcPr>
          <w:p w:rsidR="00C87906" w:rsidRDefault="00AF4488" w:rsidP="00C87906">
            <w:pPr>
              <w:jc w:val="center"/>
            </w:pPr>
            <w:r>
              <w:t>59.03%</w:t>
            </w:r>
          </w:p>
        </w:tc>
      </w:tr>
      <w:tr w:rsidR="00C87906" w:rsidTr="00C87906">
        <w:trPr>
          <w:trHeight w:val="249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Organizational Behavior</w:t>
            </w:r>
          </w:p>
        </w:tc>
        <w:tc>
          <w:tcPr>
            <w:tcW w:w="966" w:type="dxa"/>
          </w:tcPr>
          <w:p w:rsidR="00C87906" w:rsidRDefault="00557A54" w:rsidP="00C87906">
            <w:pPr>
              <w:jc w:val="center"/>
            </w:pPr>
            <w:r>
              <w:t>56.43%</w:t>
            </w:r>
          </w:p>
        </w:tc>
        <w:tc>
          <w:tcPr>
            <w:tcW w:w="1130" w:type="dxa"/>
          </w:tcPr>
          <w:p w:rsidR="00C87906" w:rsidRDefault="00557A54" w:rsidP="00C87906">
            <w:pPr>
              <w:jc w:val="center"/>
            </w:pPr>
            <w:r>
              <w:t>64.33%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55.12%</w:t>
            </w:r>
          </w:p>
        </w:tc>
        <w:tc>
          <w:tcPr>
            <w:tcW w:w="1119" w:type="dxa"/>
          </w:tcPr>
          <w:p w:rsidR="00C87906" w:rsidRDefault="007B2DEE" w:rsidP="00C87906">
            <w:pPr>
              <w:jc w:val="center"/>
            </w:pPr>
            <w:r>
              <w:t>65.03%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58.06%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58.70%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56.36%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62.50%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58.97%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57.63%</w:t>
            </w:r>
          </w:p>
        </w:tc>
      </w:tr>
      <w:tr w:rsidR="00C87906" w:rsidTr="00C87906">
        <w:trPr>
          <w:trHeight w:val="249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Marketing</w:t>
            </w:r>
          </w:p>
        </w:tc>
        <w:tc>
          <w:tcPr>
            <w:tcW w:w="966" w:type="dxa"/>
          </w:tcPr>
          <w:p w:rsidR="00C87906" w:rsidRDefault="00557A54" w:rsidP="00C87906">
            <w:pPr>
              <w:jc w:val="center"/>
            </w:pPr>
            <w:r>
              <w:t>51.65%</w:t>
            </w:r>
          </w:p>
        </w:tc>
        <w:tc>
          <w:tcPr>
            <w:tcW w:w="1130" w:type="dxa"/>
          </w:tcPr>
          <w:p w:rsidR="00C87906" w:rsidRDefault="00557A54" w:rsidP="00C87906">
            <w:pPr>
              <w:jc w:val="center"/>
            </w:pPr>
            <w:r>
              <w:t>63.91%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59.46%</w:t>
            </w:r>
          </w:p>
        </w:tc>
        <w:tc>
          <w:tcPr>
            <w:tcW w:w="1119" w:type="dxa"/>
          </w:tcPr>
          <w:p w:rsidR="00C87906" w:rsidRDefault="007B2DEE" w:rsidP="00C87906">
            <w:pPr>
              <w:jc w:val="center"/>
            </w:pPr>
            <w:r>
              <w:t>64.24%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62.50%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64.43%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62.00%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64.20%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61.50%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66.96%</w:t>
            </w:r>
          </w:p>
        </w:tc>
      </w:tr>
      <w:tr w:rsidR="00C87906" w:rsidTr="00C87906">
        <w:trPr>
          <w:trHeight w:val="249"/>
        </w:trPr>
        <w:tc>
          <w:tcPr>
            <w:tcW w:w="2605" w:type="dxa"/>
          </w:tcPr>
          <w:p w:rsidR="00C87906" w:rsidRPr="00242A0A" w:rsidRDefault="00C87906" w:rsidP="00C87906">
            <w:r w:rsidRPr="00242A0A">
              <w:t>Quantitative Research Techniques and Statistics</w:t>
            </w:r>
          </w:p>
        </w:tc>
        <w:tc>
          <w:tcPr>
            <w:tcW w:w="966" w:type="dxa"/>
          </w:tcPr>
          <w:p w:rsidR="00C87906" w:rsidRDefault="00557A54" w:rsidP="00C87906">
            <w:pPr>
              <w:jc w:val="center"/>
            </w:pPr>
            <w:r>
              <w:t>48.17%</w:t>
            </w:r>
          </w:p>
        </w:tc>
        <w:tc>
          <w:tcPr>
            <w:tcW w:w="1130" w:type="dxa"/>
          </w:tcPr>
          <w:p w:rsidR="00C87906" w:rsidRDefault="00557A54" w:rsidP="00C87906">
            <w:pPr>
              <w:jc w:val="center"/>
            </w:pPr>
            <w:r>
              <w:t>56.52%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47.85%</w:t>
            </w:r>
          </w:p>
        </w:tc>
        <w:tc>
          <w:tcPr>
            <w:tcW w:w="1119" w:type="dxa"/>
          </w:tcPr>
          <w:p w:rsidR="00C87906" w:rsidRDefault="007B2DEE" w:rsidP="00C87906">
            <w:pPr>
              <w:jc w:val="center"/>
            </w:pPr>
            <w:r>
              <w:t>52.72%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47.50%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51.96%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50.29%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55.90%</w:t>
            </w:r>
          </w:p>
        </w:tc>
        <w:tc>
          <w:tcPr>
            <w:tcW w:w="966" w:type="dxa"/>
          </w:tcPr>
          <w:p w:rsidR="00C87906" w:rsidRDefault="007B2DEE" w:rsidP="00C87906">
            <w:pPr>
              <w:jc w:val="center"/>
            </w:pPr>
            <w:r>
              <w:t>52.33%</w:t>
            </w:r>
          </w:p>
        </w:tc>
        <w:tc>
          <w:tcPr>
            <w:tcW w:w="1130" w:type="dxa"/>
          </w:tcPr>
          <w:p w:rsidR="00C87906" w:rsidRDefault="007B2DEE" w:rsidP="00C87906">
            <w:pPr>
              <w:jc w:val="center"/>
            </w:pPr>
            <w:r>
              <w:t>53.48%</w:t>
            </w:r>
          </w:p>
        </w:tc>
      </w:tr>
      <w:tr w:rsidR="00AF4488" w:rsidTr="00C87906">
        <w:trPr>
          <w:trHeight w:val="249"/>
        </w:trPr>
        <w:tc>
          <w:tcPr>
            <w:tcW w:w="2605" w:type="dxa"/>
          </w:tcPr>
          <w:p w:rsidR="00AF4488" w:rsidRDefault="00AF4488" w:rsidP="00AF4488">
            <w:r>
              <w:t>Totals</w:t>
            </w:r>
          </w:p>
        </w:tc>
        <w:tc>
          <w:tcPr>
            <w:tcW w:w="966" w:type="dxa"/>
          </w:tcPr>
          <w:p w:rsidR="00AF4488" w:rsidRDefault="007B2DEE" w:rsidP="00AF4488">
            <w:pPr>
              <w:jc w:val="center"/>
            </w:pPr>
            <w:r>
              <w:t>50.12%</w:t>
            </w:r>
          </w:p>
        </w:tc>
        <w:tc>
          <w:tcPr>
            <w:tcW w:w="1130" w:type="dxa"/>
          </w:tcPr>
          <w:p w:rsidR="00AF4488" w:rsidRDefault="007B2DEE" w:rsidP="00AF4488">
            <w:pPr>
              <w:jc w:val="center"/>
            </w:pPr>
            <w:r>
              <w:t>61.28%</w:t>
            </w:r>
          </w:p>
        </w:tc>
        <w:tc>
          <w:tcPr>
            <w:tcW w:w="966" w:type="dxa"/>
          </w:tcPr>
          <w:p w:rsidR="00AF4488" w:rsidRDefault="00AF4488" w:rsidP="00AF4488">
            <w:pPr>
              <w:jc w:val="center"/>
            </w:pPr>
            <w:r>
              <w:t>52.07%</w:t>
            </w:r>
          </w:p>
        </w:tc>
        <w:tc>
          <w:tcPr>
            <w:tcW w:w="1119" w:type="dxa"/>
          </w:tcPr>
          <w:p w:rsidR="00AF4488" w:rsidRDefault="00AF4488" w:rsidP="00AF4488">
            <w:pPr>
              <w:jc w:val="center"/>
            </w:pPr>
            <w:r>
              <w:t>58.64%</w:t>
            </w:r>
          </w:p>
        </w:tc>
        <w:tc>
          <w:tcPr>
            <w:tcW w:w="966" w:type="dxa"/>
          </w:tcPr>
          <w:p w:rsidR="00AF4488" w:rsidRDefault="00AF4488" w:rsidP="00AF4488">
            <w:pPr>
              <w:jc w:val="center"/>
            </w:pPr>
            <w:r>
              <w:t>52.30%</w:t>
            </w:r>
          </w:p>
        </w:tc>
        <w:tc>
          <w:tcPr>
            <w:tcW w:w="1130" w:type="dxa"/>
          </w:tcPr>
          <w:p w:rsidR="00AF4488" w:rsidRDefault="00AF4488" w:rsidP="00AF4488">
            <w:pPr>
              <w:jc w:val="center"/>
            </w:pPr>
            <w:r>
              <w:t>56.71%</w:t>
            </w:r>
          </w:p>
        </w:tc>
        <w:tc>
          <w:tcPr>
            <w:tcW w:w="966" w:type="dxa"/>
          </w:tcPr>
          <w:p w:rsidR="00AF4488" w:rsidRDefault="00AF4488" w:rsidP="00AF4488">
            <w:pPr>
              <w:jc w:val="center"/>
            </w:pPr>
            <w:r>
              <w:t>54.62%</w:t>
            </w:r>
          </w:p>
        </w:tc>
        <w:tc>
          <w:tcPr>
            <w:tcW w:w="1130" w:type="dxa"/>
          </w:tcPr>
          <w:p w:rsidR="00AF4488" w:rsidRDefault="00AF4488" w:rsidP="00AF4488">
            <w:pPr>
              <w:jc w:val="center"/>
            </w:pPr>
            <w:r>
              <w:t>60.28%</w:t>
            </w:r>
          </w:p>
        </w:tc>
        <w:tc>
          <w:tcPr>
            <w:tcW w:w="966" w:type="dxa"/>
          </w:tcPr>
          <w:p w:rsidR="00AF4488" w:rsidRDefault="00AF4488" w:rsidP="00AF4488">
            <w:pPr>
              <w:jc w:val="center"/>
            </w:pPr>
            <w:r>
              <w:t>55.19%</w:t>
            </w:r>
          </w:p>
        </w:tc>
        <w:tc>
          <w:tcPr>
            <w:tcW w:w="1130" w:type="dxa"/>
          </w:tcPr>
          <w:p w:rsidR="00AF4488" w:rsidRDefault="00AF4488" w:rsidP="00AF4488">
            <w:pPr>
              <w:jc w:val="center"/>
            </w:pPr>
            <w:r>
              <w:t>58.65%</w:t>
            </w:r>
          </w:p>
        </w:tc>
      </w:tr>
    </w:tbl>
    <w:p w:rsidR="0077359E" w:rsidRDefault="0077359E"/>
    <w:sectPr w:rsidR="0077359E" w:rsidSect="00C879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0A"/>
    <w:rsid w:val="000C1A76"/>
    <w:rsid w:val="00242A0A"/>
    <w:rsid w:val="002D078E"/>
    <w:rsid w:val="00557A54"/>
    <w:rsid w:val="00672D07"/>
    <w:rsid w:val="0077359E"/>
    <w:rsid w:val="007B2DEE"/>
    <w:rsid w:val="007D7DC3"/>
    <w:rsid w:val="008A4CE2"/>
    <w:rsid w:val="00AF4488"/>
    <w:rsid w:val="00C87906"/>
    <w:rsid w:val="00DF2C92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E8603-A38B-4E66-8C04-E6F255F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tica.edu/academic/ssm/business/Peregrine%20MBA%20Longitudinal%20Report%202018%20to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dmdolans</dc:creator>
  <cp:keywords/>
  <dc:description/>
  <cp:lastModifiedBy>dmdellec</cp:lastModifiedBy>
  <cp:revision>5</cp:revision>
  <dcterms:created xsi:type="dcterms:W3CDTF">2022-02-11T15:27:00Z</dcterms:created>
  <dcterms:modified xsi:type="dcterms:W3CDTF">2022-10-27T13:48:00Z</dcterms:modified>
</cp:coreProperties>
</file>