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ED3FBB">
            <w:pPr>
              <w:pStyle w:val="Title"/>
            </w:pPr>
            <w:r>
              <w:t xml:space="preserve">Academic assessment coordinating committee </w:t>
            </w:r>
            <w:r w:rsidR="00161956">
              <w:t>retreat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August 27, 2019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8:45 a.m. – 4 p.m.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ED3FBB" w:rsidRDefault="004F4BC2" w:rsidP="004F4BC2">
      <w:pPr>
        <w:pStyle w:val="ListParagraph"/>
        <w:numPr>
          <w:ilvl w:val="0"/>
          <w:numId w:val="1"/>
        </w:numPr>
      </w:pPr>
      <w:r>
        <w:t xml:space="preserve"> Introduction to new members and orientation to the AACC</w:t>
      </w:r>
    </w:p>
    <w:p w:rsidR="004F4BC2" w:rsidRDefault="004F4BC2" w:rsidP="00B07D3F">
      <w:pPr>
        <w:pStyle w:val="ListParagraph"/>
        <w:numPr>
          <w:ilvl w:val="0"/>
          <w:numId w:val="1"/>
        </w:numPr>
      </w:pPr>
      <w:r>
        <w:t xml:space="preserve"> AACC Action Plan:  2019 -2020</w:t>
      </w:r>
    </w:p>
    <w:p w:rsidR="004F4BC2" w:rsidRDefault="004F4BC2" w:rsidP="00B07D3F">
      <w:pPr>
        <w:pStyle w:val="ListParagraph"/>
        <w:numPr>
          <w:ilvl w:val="0"/>
          <w:numId w:val="1"/>
        </w:numPr>
      </w:pPr>
      <w:r>
        <w:t>Website redesign</w:t>
      </w:r>
    </w:p>
    <w:p w:rsidR="004F4BC2" w:rsidRDefault="004F4BC2" w:rsidP="00B07D3F">
      <w:pPr>
        <w:pStyle w:val="ListParagraph"/>
        <w:numPr>
          <w:ilvl w:val="0"/>
          <w:numId w:val="1"/>
        </w:numPr>
      </w:pPr>
      <w:r>
        <w:t xml:space="preserve">Approval of </w:t>
      </w:r>
      <w:r>
        <w:rPr>
          <w:i/>
        </w:rPr>
        <w:t>Guide to Academic Assessment, AACC Handbook,</w:t>
      </w:r>
      <w:r>
        <w:t xml:space="preserve"> revised rubrics, </w:t>
      </w:r>
      <w:r w:rsidR="00C22C3E">
        <w:t xml:space="preserve">review schedule, </w:t>
      </w:r>
      <w:r>
        <w:t>and program review template for 2020-2021</w:t>
      </w:r>
    </w:p>
    <w:p w:rsidR="004F4BC2" w:rsidRDefault="004F4BC2" w:rsidP="00B07D3F">
      <w:pPr>
        <w:pStyle w:val="ListParagraph"/>
        <w:numPr>
          <w:ilvl w:val="0"/>
          <w:numId w:val="1"/>
        </w:numPr>
      </w:pPr>
      <w:r>
        <w:t>Assessing the assessment processes:  annual review process, program review, Office of Assessment</w:t>
      </w:r>
    </w:p>
    <w:p w:rsidR="00D35CF3" w:rsidRDefault="00D35CF3" w:rsidP="00B07D3F">
      <w:pPr>
        <w:pStyle w:val="ListParagraph"/>
        <w:numPr>
          <w:ilvl w:val="0"/>
          <w:numId w:val="1"/>
        </w:numPr>
      </w:pPr>
      <w:r>
        <w:t>Small departments and annual assessment</w:t>
      </w:r>
    </w:p>
    <w:p w:rsidR="004F4BC2" w:rsidRDefault="004F4BC2" w:rsidP="00B07D3F">
      <w:pPr>
        <w:pStyle w:val="ListParagraph"/>
        <w:numPr>
          <w:ilvl w:val="0"/>
          <w:numId w:val="1"/>
        </w:numPr>
      </w:pPr>
      <w:r>
        <w:t>Blogs</w:t>
      </w:r>
    </w:p>
    <w:p w:rsidR="004F4BC2" w:rsidRDefault="004F4BC2" w:rsidP="00C22C3E">
      <w:pPr>
        <w:pStyle w:val="ListParagraph"/>
        <w:ind w:left="1080"/>
      </w:pPr>
      <w:r>
        <w:rPr>
          <w:noProof/>
          <w:lang w:eastAsia="en-US"/>
        </w:rPr>
        <w:drawing>
          <wp:inline distT="0" distB="0" distL="0" distR="0" wp14:anchorId="6CF28378" wp14:editId="2EAA8383">
            <wp:extent cx="407023" cy="40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147407_640[1]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38" cy="42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C3E" w:rsidRDefault="00C22C3E" w:rsidP="00C22C3E">
      <w:pPr>
        <w:pStyle w:val="ListParagraph"/>
        <w:numPr>
          <w:ilvl w:val="0"/>
          <w:numId w:val="1"/>
        </w:numPr>
      </w:pPr>
      <w:r>
        <w:t xml:space="preserve"> Annual goal reports and rubric calibration:  English, FFCI, </w:t>
      </w:r>
      <w:r w:rsidR="006A1886">
        <w:t xml:space="preserve">Psychology, </w:t>
      </w:r>
      <w:r>
        <w:t>and WAE</w:t>
      </w:r>
    </w:p>
    <w:p w:rsidR="00BC023D" w:rsidRDefault="00BC023D" w:rsidP="00BC023D">
      <w:r>
        <w:t xml:space="preserve">To access these reports electronically, please visit the following links:  </w:t>
      </w:r>
    </w:p>
    <w:p w:rsidR="006A1886" w:rsidRDefault="006A1886" w:rsidP="006A1886">
      <w:pPr>
        <w:pStyle w:val="ListParagraph"/>
        <w:ind w:left="1080"/>
      </w:pPr>
      <w:hyperlink r:id="rId11" w:history="1">
        <w:r w:rsidRPr="006A1886">
          <w:rPr>
            <w:rStyle w:val="Hyperlink"/>
          </w:rPr>
          <w:t>https://www.taskstream.com/ts/english-majorprogram/Ac</w:t>
        </w:r>
        <w:r w:rsidRPr="006A1886">
          <w:rPr>
            <w:rStyle w:val="Hyperlink"/>
          </w:rPr>
          <w:t>a</w:t>
        </w:r>
        <w:r w:rsidRPr="006A1886">
          <w:rPr>
            <w:rStyle w:val="Hyperlink"/>
          </w:rPr>
          <w:t>demicAssessmentandPlanningWorkspace</w:t>
        </w:r>
      </w:hyperlink>
    </w:p>
    <w:p w:rsidR="006A1886" w:rsidRDefault="006A1886" w:rsidP="006A1886">
      <w:pPr>
        <w:pStyle w:val="ListParagraph"/>
        <w:ind w:left="1080"/>
      </w:pPr>
      <w:hyperlink r:id="rId12" w:history="1">
        <w:r w:rsidRPr="006A1886">
          <w:rPr>
            <w:rStyle w:val="Hyperlink"/>
          </w:rPr>
          <w:t>https://www.taskstream.com/ts/fraudfinancialcrimeinvestigation/AcademicAssessmentandPlanningWorkspace</w:t>
        </w:r>
      </w:hyperlink>
    </w:p>
    <w:p w:rsidR="006A1886" w:rsidRDefault="006A1886" w:rsidP="006A1886">
      <w:pPr>
        <w:pStyle w:val="ListParagraph"/>
        <w:ind w:left="1080"/>
      </w:pPr>
      <w:hyperlink r:id="rId13" w:history="1">
        <w:r w:rsidRPr="006A1886">
          <w:rPr>
            <w:rStyle w:val="Hyperlink"/>
          </w:rPr>
          <w:t>https://www.taskstream.com/ts/psychologyb.a.b.s./AcademicAssessmentandPlanningWorkspace</w:t>
        </w:r>
      </w:hyperlink>
    </w:p>
    <w:p w:rsidR="006A1886" w:rsidRDefault="006A1886" w:rsidP="006A1886">
      <w:pPr>
        <w:pStyle w:val="ListParagraph"/>
        <w:ind w:left="1080"/>
      </w:pPr>
    </w:p>
    <w:p w:rsidR="004F4BC2" w:rsidRPr="00C22C3E" w:rsidRDefault="00C22C3E" w:rsidP="00C22C3E">
      <w:pPr>
        <w:jc w:val="center"/>
        <w:rPr>
          <w:b/>
          <w:color w:val="17406D" w:themeColor="text2"/>
        </w:rPr>
      </w:pPr>
      <w:r w:rsidRPr="00C22C3E">
        <w:rPr>
          <w:b/>
          <w:color w:val="17406D" w:themeColor="text2"/>
        </w:rPr>
        <w:t>LUNCH</w:t>
      </w:r>
    </w:p>
    <w:p w:rsidR="004F4BC2" w:rsidRDefault="00C22C3E" w:rsidP="00B07D3F">
      <w:pPr>
        <w:pStyle w:val="ListParagraph"/>
        <w:numPr>
          <w:ilvl w:val="0"/>
          <w:numId w:val="1"/>
        </w:numPr>
      </w:pPr>
      <w:r>
        <w:t>5-Year Program Review self-study report:  Physics</w:t>
      </w:r>
    </w:p>
    <w:p w:rsidR="00ED3FBB" w:rsidRDefault="00ED3FBB" w:rsidP="00E21240"/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  <w:bookmarkStart w:id="0" w:name="_GoBack"/>
      <w:bookmarkEnd w:id="0"/>
    </w:p>
    <w:sectPr w:rsidR="00ED3FBB" w:rsidSect="00A66B18">
      <w:head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83BAA"/>
    <w:rsid w:val="0010680C"/>
    <w:rsid w:val="00161956"/>
    <w:rsid w:val="001766D6"/>
    <w:rsid w:val="001E2320"/>
    <w:rsid w:val="00214E28"/>
    <w:rsid w:val="00352B81"/>
    <w:rsid w:val="003A0150"/>
    <w:rsid w:val="003E24DF"/>
    <w:rsid w:val="0041428F"/>
    <w:rsid w:val="004A2B0D"/>
    <w:rsid w:val="004C6CA8"/>
    <w:rsid w:val="004F4BC2"/>
    <w:rsid w:val="005C2210"/>
    <w:rsid w:val="00615018"/>
    <w:rsid w:val="0062123A"/>
    <w:rsid w:val="00646E75"/>
    <w:rsid w:val="006A1886"/>
    <w:rsid w:val="006F6F10"/>
    <w:rsid w:val="00783E79"/>
    <w:rsid w:val="007B5AE8"/>
    <w:rsid w:val="007E7F36"/>
    <w:rsid w:val="007F5192"/>
    <w:rsid w:val="009D6E13"/>
    <w:rsid w:val="00A66B18"/>
    <w:rsid w:val="00A6783B"/>
    <w:rsid w:val="00A96CF8"/>
    <w:rsid w:val="00AE1388"/>
    <w:rsid w:val="00AF3982"/>
    <w:rsid w:val="00B50294"/>
    <w:rsid w:val="00B57D6E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611B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skstream.com/ts/psychologyb.a.b.s./AcademicAssessmentandPlanningWorkspa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skstream.com/ts/fraudfinancialcrimeinvestigation/AcademicAssessmentandPlanningWorkspa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skstream.com/ts/english-majorprogram/AcademicAssessmentandPlanningWorkspac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infopath/2007/PartnerControls"/>
    <ds:schemaRef ds:uri="fb0879af-3eba-417a-a55a-ffe6dcd6ca77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6dc4bcd6-49db-4c07-9060-8acfc67cef9f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2019-08-15T20:16:00Z</dcterms:created>
  <dcterms:modified xsi:type="dcterms:W3CDTF">2019-08-20T15:08:00Z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