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4E5AF" w14:textId="5A48A2AA" w:rsidR="00674B5B" w:rsidRDefault="00674B5B" w:rsidP="00514F47">
      <w:pPr>
        <w:rPr>
          <w:b/>
        </w:rPr>
      </w:pPr>
    </w:p>
    <w:p w14:paraId="074E2832" w14:textId="77777777" w:rsidR="004F5F1A" w:rsidRDefault="004F5F1A" w:rsidP="00243601">
      <w:pPr>
        <w:jc w:val="center"/>
        <w:rPr>
          <w:b/>
        </w:rPr>
      </w:pPr>
    </w:p>
    <w:p w14:paraId="5C68BFA2" w14:textId="77777777" w:rsidR="004F5F1A" w:rsidRDefault="004F5F1A" w:rsidP="00243601">
      <w:pPr>
        <w:jc w:val="center"/>
        <w:rPr>
          <w:b/>
        </w:rPr>
      </w:pPr>
    </w:p>
    <w:p w14:paraId="398C8FE8" w14:textId="77777777" w:rsidR="004F5F1A" w:rsidRDefault="004F5F1A" w:rsidP="00243601">
      <w:pPr>
        <w:jc w:val="center"/>
        <w:rPr>
          <w:b/>
        </w:rPr>
      </w:pPr>
    </w:p>
    <w:p w14:paraId="171C410B" w14:textId="77777777" w:rsidR="00674B5B" w:rsidRDefault="00674B5B" w:rsidP="00243601">
      <w:pPr>
        <w:jc w:val="center"/>
        <w:rPr>
          <w:b/>
        </w:rPr>
      </w:pPr>
    </w:p>
    <w:p w14:paraId="31F80E00" w14:textId="00133C7C" w:rsidR="00674B5B" w:rsidRDefault="00632072" w:rsidP="00F33003">
      <w:pPr>
        <w:jc w:val="center"/>
        <w:rPr>
          <w:b/>
        </w:rPr>
      </w:pPr>
      <w:r w:rsidRPr="00F92BB1">
        <w:rPr>
          <w:rFonts w:cs="Times New Roman"/>
          <w:noProof/>
          <w:szCs w:val="22"/>
        </w:rPr>
        <w:drawing>
          <wp:inline distT="0" distB="0" distL="0" distR="0" wp14:anchorId="7D040F6D" wp14:editId="1FD0B326">
            <wp:extent cx="4438650" cy="2847975"/>
            <wp:effectExtent l="0" t="0" r="0" b="9525"/>
            <wp:docPr id="1" name="Picture 1" descr="H:\Assessment Guide\4C_UC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sessment Guide\4C_UC_Wor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650" cy="2847975"/>
                    </a:xfrm>
                    <a:prstGeom prst="rect">
                      <a:avLst/>
                    </a:prstGeom>
                    <a:noFill/>
                    <a:ln>
                      <a:noFill/>
                    </a:ln>
                  </pic:spPr>
                </pic:pic>
              </a:graphicData>
            </a:graphic>
          </wp:inline>
        </w:drawing>
      </w:r>
    </w:p>
    <w:p w14:paraId="143DE906" w14:textId="77777777" w:rsidR="00674B5B" w:rsidRDefault="00674B5B" w:rsidP="00243601">
      <w:pPr>
        <w:jc w:val="center"/>
        <w:rPr>
          <w:b/>
        </w:rPr>
      </w:pPr>
    </w:p>
    <w:p w14:paraId="759D1A8F" w14:textId="77777777" w:rsidR="00674B5B" w:rsidRDefault="00674B5B" w:rsidP="004F5F1A">
      <w:pPr>
        <w:rPr>
          <w:b/>
        </w:rPr>
      </w:pPr>
    </w:p>
    <w:p w14:paraId="2710D630" w14:textId="77777777" w:rsidR="00674B5B" w:rsidRDefault="00674B5B" w:rsidP="00243601">
      <w:pPr>
        <w:jc w:val="center"/>
        <w:rPr>
          <w:b/>
        </w:rPr>
      </w:pPr>
    </w:p>
    <w:p w14:paraId="4BF5BB31" w14:textId="77777777" w:rsidR="00674B5B" w:rsidRPr="00632072" w:rsidRDefault="00243601" w:rsidP="00F33003">
      <w:pPr>
        <w:jc w:val="center"/>
        <w:rPr>
          <w:b/>
          <w:color w:val="1F497D" w:themeColor="text2"/>
          <w:sz w:val="36"/>
          <w:szCs w:val="36"/>
        </w:rPr>
      </w:pPr>
      <w:r w:rsidRPr="00632072">
        <w:rPr>
          <w:b/>
          <w:color w:val="1F497D" w:themeColor="text2"/>
          <w:sz w:val="36"/>
          <w:szCs w:val="36"/>
        </w:rPr>
        <w:t>Academic Assessment Coordinating Committee</w:t>
      </w:r>
    </w:p>
    <w:p w14:paraId="2D1B12C8" w14:textId="77777777" w:rsidR="00674B5B" w:rsidRPr="00632072" w:rsidRDefault="00674B5B" w:rsidP="00F33003">
      <w:pPr>
        <w:jc w:val="center"/>
        <w:rPr>
          <w:b/>
          <w:color w:val="1F497D" w:themeColor="text2"/>
          <w:sz w:val="36"/>
          <w:szCs w:val="36"/>
        </w:rPr>
      </w:pPr>
    </w:p>
    <w:p w14:paraId="02AC3D2E" w14:textId="77777777" w:rsidR="00674B5B" w:rsidRPr="00632072" w:rsidRDefault="00674B5B" w:rsidP="00F33003">
      <w:pPr>
        <w:jc w:val="center"/>
        <w:rPr>
          <w:b/>
          <w:color w:val="1F497D" w:themeColor="text2"/>
          <w:sz w:val="36"/>
          <w:szCs w:val="36"/>
        </w:rPr>
      </w:pPr>
    </w:p>
    <w:p w14:paraId="24B3BBDE" w14:textId="77777777" w:rsidR="00674B5B" w:rsidRPr="00632072" w:rsidRDefault="00674B5B" w:rsidP="00F33003">
      <w:pPr>
        <w:jc w:val="center"/>
        <w:rPr>
          <w:b/>
          <w:color w:val="1F497D" w:themeColor="text2"/>
          <w:sz w:val="36"/>
          <w:szCs w:val="36"/>
        </w:rPr>
      </w:pPr>
    </w:p>
    <w:p w14:paraId="2426637A" w14:textId="77777777" w:rsidR="0029437D" w:rsidRPr="00632072" w:rsidRDefault="0029437D" w:rsidP="00F33003">
      <w:pPr>
        <w:jc w:val="center"/>
        <w:rPr>
          <w:b/>
          <w:color w:val="1F497D" w:themeColor="text2"/>
          <w:sz w:val="36"/>
          <w:szCs w:val="36"/>
        </w:rPr>
      </w:pPr>
      <w:r w:rsidRPr="00632072">
        <w:rPr>
          <w:b/>
          <w:color w:val="1F497D" w:themeColor="text2"/>
          <w:sz w:val="36"/>
          <w:szCs w:val="36"/>
        </w:rPr>
        <w:t>Handbook</w:t>
      </w:r>
    </w:p>
    <w:p w14:paraId="1E3B094C" w14:textId="6FC30321" w:rsidR="00674B5B" w:rsidRPr="00632072" w:rsidRDefault="00674B5B" w:rsidP="00F33003">
      <w:pPr>
        <w:jc w:val="center"/>
        <w:rPr>
          <w:b/>
          <w:color w:val="1F497D" w:themeColor="text2"/>
          <w:sz w:val="36"/>
          <w:szCs w:val="36"/>
        </w:rPr>
      </w:pPr>
      <w:r w:rsidRPr="00632072">
        <w:rPr>
          <w:b/>
          <w:color w:val="1F497D" w:themeColor="text2"/>
          <w:sz w:val="36"/>
          <w:szCs w:val="36"/>
        </w:rPr>
        <w:t>Policies and Procedures</w:t>
      </w:r>
    </w:p>
    <w:p w14:paraId="59E06453" w14:textId="77777777" w:rsidR="00674B5B" w:rsidRPr="00632072" w:rsidRDefault="00674B5B" w:rsidP="00F33003">
      <w:pPr>
        <w:jc w:val="center"/>
        <w:rPr>
          <w:b/>
          <w:color w:val="1F497D" w:themeColor="text2"/>
          <w:sz w:val="36"/>
          <w:szCs w:val="36"/>
        </w:rPr>
      </w:pPr>
    </w:p>
    <w:p w14:paraId="1075BB71" w14:textId="77777777" w:rsidR="00674B5B" w:rsidRPr="00632072" w:rsidRDefault="00674B5B" w:rsidP="00F33003">
      <w:pPr>
        <w:jc w:val="center"/>
        <w:rPr>
          <w:b/>
          <w:color w:val="1F497D" w:themeColor="text2"/>
          <w:sz w:val="36"/>
          <w:szCs w:val="36"/>
        </w:rPr>
      </w:pPr>
    </w:p>
    <w:p w14:paraId="0C761F8C" w14:textId="19EBBFD8" w:rsidR="00AB2032" w:rsidRPr="00632072" w:rsidRDefault="00632072" w:rsidP="00F33003">
      <w:pPr>
        <w:jc w:val="center"/>
        <w:rPr>
          <w:b/>
          <w:color w:val="1F497D" w:themeColor="text2"/>
          <w:sz w:val="36"/>
          <w:szCs w:val="36"/>
        </w:rPr>
      </w:pPr>
      <w:r w:rsidRPr="00632072">
        <w:rPr>
          <w:b/>
          <w:color w:val="1F497D" w:themeColor="text2"/>
          <w:sz w:val="36"/>
          <w:szCs w:val="36"/>
        </w:rPr>
        <w:t>2017 - 2018</w:t>
      </w:r>
    </w:p>
    <w:p w14:paraId="770A15F3" w14:textId="77777777" w:rsidR="00DE2C0C" w:rsidRDefault="00DE2C0C" w:rsidP="00DE2C0C">
      <w:pPr>
        <w:rPr>
          <w:b/>
          <w:color w:val="FF0000"/>
        </w:rPr>
      </w:pPr>
    </w:p>
    <w:p w14:paraId="58F8F6A6" w14:textId="77777777" w:rsidR="00DE2C0C" w:rsidRDefault="00DE2C0C" w:rsidP="00DE2C0C">
      <w:pPr>
        <w:rPr>
          <w:b/>
          <w:color w:val="FF0000"/>
        </w:rPr>
      </w:pPr>
    </w:p>
    <w:p w14:paraId="621B2362" w14:textId="77777777" w:rsidR="00DE2C0C" w:rsidRDefault="00DE2C0C" w:rsidP="00DE2C0C">
      <w:pPr>
        <w:rPr>
          <w:b/>
          <w:color w:val="FF0000"/>
        </w:rPr>
      </w:pPr>
    </w:p>
    <w:p w14:paraId="462941B7" w14:textId="77777777" w:rsidR="00DE2C0C" w:rsidRDefault="00DE2C0C" w:rsidP="00DE2C0C">
      <w:pPr>
        <w:rPr>
          <w:b/>
          <w:color w:val="FF0000"/>
        </w:rPr>
      </w:pPr>
    </w:p>
    <w:p w14:paraId="37CADE86" w14:textId="77777777" w:rsidR="00DE2C0C" w:rsidRDefault="00DE2C0C" w:rsidP="00DE2C0C">
      <w:pPr>
        <w:rPr>
          <w:b/>
          <w:color w:val="FF0000"/>
        </w:rPr>
      </w:pPr>
    </w:p>
    <w:p w14:paraId="7CC79ABC" w14:textId="77777777" w:rsidR="00DE2C0C" w:rsidRDefault="00DE2C0C" w:rsidP="00DE2C0C">
      <w:pPr>
        <w:rPr>
          <w:b/>
          <w:color w:val="FF0000"/>
        </w:rPr>
      </w:pPr>
    </w:p>
    <w:p w14:paraId="10881942" w14:textId="77777777" w:rsidR="00DE2C0C" w:rsidRDefault="00DE2C0C" w:rsidP="00DE2C0C">
      <w:pPr>
        <w:rPr>
          <w:b/>
          <w:color w:val="FF0000"/>
        </w:rPr>
      </w:pPr>
    </w:p>
    <w:p w14:paraId="0FA49820" w14:textId="503DAF4D" w:rsidR="00996C00" w:rsidRPr="00DE2C0C" w:rsidRDefault="00DE2C0C" w:rsidP="00DE2C0C">
      <w:pPr>
        <w:rPr>
          <w:color w:val="FF0000"/>
          <w:sz w:val="20"/>
          <w:szCs w:val="20"/>
        </w:rPr>
      </w:pPr>
      <w:r w:rsidRPr="00DE2C0C">
        <w:rPr>
          <w:sz w:val="20"/>
          <w:szCs w:val="20"/>
        </w:rPr>
        <w:t>Revised August 2017</w:t>
      </w:r>
      <w:r w:rsidR="00996C00" w:rsidRPr="00DE2C0C">
        <w:rPr>
          <w:color w:val="FF0000"/>
          <w:sz w:val="20"/>
          <w:szCs w:val="20"/>
        </w:rPr>
        <w:br w:type="page"/>
      </w:r>
    </w:p>
    <w:sdt>
      <w:sdtPr>
        <w:rPr>
          <w:rFonts w:ascii="Times New Roman" w:eastAsiaTheme="minorHAnsi" w:hAnsi="Times New Roman" w:cstheme="minorBidi"/>
          <w:b w:val="0"/>
          <w:bCs w:val="0"/>
          <w:color w:val="auto"/>
          <w:sz w:val="22"/>
          <w:szCs w:val="24"/>
        </w:rPr>
        <w:id w:val="342744113"/>
        <w:docPartObj>
          <w:docPartGallery w:val="Table of Contents"/>
          <w:docPartUnique/>
        </w:docPartObj>
      </w:sdtPr>
      <w:sdtEndPr>
        <w:rPr>
          <w:noProof/>
        </w:rPr>
      </w:sdtEndPr>
      <w:sdtContent>
        <w:p w14:paraId="2D8F0FBA" w14:textId="0B63AED4" w:rsidR="009D729A" w:rsidRDefault="009D729A">
          <w:pPr>
            <w:pStyle w:val="TOCHeading"/>
          </w:pPr>
          <w:r>
            <w:t>Table of Contents</w:t>
          </w:r>
        </w:p>
        <w:p w14:paraId="1D42C811" w14:textId="77777777" w:rsidR="004F1564" w:rsidRDefault="004F1564"/>
        <w:p w14:paraId="5E31BBA9" w14:textId="5EA57D2A" w:rsidR="004F1564" w:rsidRDefault="004F1564" w:rsidP="0027060D">
          <w:r w:rsidRPr="004F1564">
            <w:rPr>
              <w:b/>
            </w:rPr>
            <w:t>Academic Assessment Coordinating Committee</w:t>
          </w:r>
        </w:p>
        <w:p w14:paraId="5F2C3FD9" w14:textId="401A9513" w:rsidR="004F1564" w:rsidRDefault="004F1564" w:rsidP="0027060D">
          <w:pPr>
            <w:jc w:val="right"/>
          </w:pPr>
          <w:r>
            <w:t>Function and Authority…………………………………………………………………………..3</w:t>
          </w:r>
        </w:p>
        <w:p w14:paraId="53EB80D2" w14:textId="4920E23F" w:rsidR="004F1564" w:rsidRDefault="004F1564" w:rsidP="0027060D">
          <w:pPr>
            <w:jc w:val="right"/>
          </w:pPr>
          <w:r>
            <w:t>Membership…………………………………………………………………………………</w:t>
          </w:r>
          <w:r w:rsidR="0027060D">
            <w:t>…</w:t>
          </w:r>
          <w:r>
            <w:t>...3</w:t>
          </w:r>
        </w:p>
        <w:p w14:paraId="29ED39F9" w14:textId="279A70A0" w:rsidR="004F1564" w:rsidRDefault="004F1564" w:rsidP="0027060D">
          <w:pPr>
            <w:jc w:val="right"/>
          </w:pPr>
          <w:r>
            <w:t>Officers…………………………………………………………………………………………..3</w:t>
          </w:r>
        </w:p>
        <w:p w14:paraId="704DCA5D" w14:textId="13E0572C" w:rsidR="00923F19" w:rsidRDefault="00923F19" w:rsidP="0027060D">
          <w:pPr>
            <w:jc w:val="right"/>
          </w:pPr>
          <w:r>
            <w:t>Records…………………………………………………………………………………………..4</w:t>
          </w:r>
        </w:p>
        <w:p w14:paraId="77B27285" w14:textId="0779D3A1" w:rsidR="00923F19" w:rsidRDefault="00923F19" w:rsidP="0027060D">
          <w:pPr>
            <w:jc w:val="right"/>
          </w:pPr>
          <w:r>
            <w:t>Records Retention…………………………………………………………………………</w:t>
          </w:r>
          <w:r w:rsidR="0027060D">
            <w:t>.</w:t>
          </w:r>
          <w:r>
            <w:t>…….4</w:t>
          </w:r>
        </w:p>
        <w:p w14:paraId="43BFA272" w14:textId="77777777" w:rsidR="00923F19" w:rsidRDefault="00923F19"/>
        <w:p w14:paraId="72FEB792" w14:textId="050F7EF6" w:rsidR="00923F19" w:rsidRDefault="00923F19">
          <w:pPr>
            <w:rPr>
              <w:b/>
            </w:rPr>
          </w:pPr>
          <w:r>
            <w:rPr>
              <w:b/>
            </w:rPr>
            <w:t>Assessment Processes</w:t>
          </w:r>
        </w:p>
        <w:p w14:paraId="30D561A3" w14:textId="5FC5CD77" w:rsidR="00923F19" w:rsidRDefault="00923F19" w:rsidP="0027060D">
          <w:pPr>
            <w:jc w:val="right"/>
          </w:pPr>
          <w:r>
            <w:t>Dep</w:t>
          </w:r>
          <w:r w:rsidR="0027060D">
            <w:t>artmental Annual Goals and Student Learning Assessment………………………………..5</w:t>
          </w:r>
        </w:p>
        <w:p w14:paraId="488635AB" w14:textId="123146E7" w:rsidR="0027060D" w:rsidRDefault="0027060D" w:rsidP="0027060D">
          <w:pPr>
            <w:jc w:val="right"/>
          </w:pPr>
          <w:r>
            <w:t>The 5-Year Program Review Process…………………………………………………………...5</w:t>
          </w:r>
        </w:p>
        <w:p w14:paraId="0D9472D1" w14:textId="0C48C475" w:rsidR="0027060D" w:rsidRDefault="0027060D" w:rsidP="0027060D">
          <w:pPr>
            <w:jc w:val="right"/>
          </w:pPr>
          <w:r>
            <w:t>Institutional Learning Goals…………………………………………………………………….7</w:t>
          </w:r>
        </w:p>
        <w:p w14:paraId="3E490428" w14:textId="77777777" w:rsidR="0027060D" w:rsidRPr="00923F19" w:rsidRDefault="0027060D"/>
        <w:p w14:paraId="645B304E" w14:textId="34F92D3E" w:rsidR="009D729A" w:rsidRDefault="00BB689E"/>
      </w:sdtContent>
    </w:sdt>
    <w:p w14:paraId="3C68E140" w14:textId="77777777" w:rsidR="00996C00" w:rsidRDefault="00996C00" w:rsidP="00C9434B">
      <w:pPr>
        <w:rPr>
          <w:b/>
        </w:rPr>
      </w:pPr>
    </w:p>
    <w:p w14:paraId="1E961D15" w14:textId="0E98B1F4" w:rsidR="00996C00" w:rsidRDefault="00996C00" w:rsidP="00C9434B">
      <w:pPr>
        <w:rPr>
          <w:b/>
        </w:rPr>
      </w:pPr>
    </w:p>
    <w:p w14:paraId="7FE67761" w14:textId="77777777" w:rsidR="00996C00" w:rsidRDefault="00996C00" w:rsidP="00C9434B">
      <w:pPr>
        <w:rPr>
          <w:b/>
        </w:rPr>
      </w:pPr>
    </w:p>
    <w:p w14:paraId="477ED2C0" w14:textId="77777777" w:rsidR="00996C00" w:rsidRDefault="00996C00" w:rsidP="00FF1ADC">
      <w:pPr>
        <w:rPr>
          <w:b/>
        </w:rPr>
        <w:sectPr w:rsidR="00996C00" w:rsidSect="00B17ED4">
          <w:headerReference w:type="default" r:id="rId9"/>
          <w:footerReference w:type="even" r:id="rId10"/>
          <w:footerReference w:type="default" r:id="rId11"/>
          <w:pgSz w:w="12240" w:h="15840"/>
          <w:pgMar w:top="1440" w:right="1800" w:bottom="1440" w:left="1800" w:header="720" w:footer="720" w:gutter="0"/>
          <w:pgNumType w:start="3"/>
          <w:cols w:space="720"/>
          <w:titlePg/>
        </w:sectPr>
      </w:pPr>
    </w:p>
    <w:p w14:paraId="1B41F775" w14:textId="39A7C01B" w:rsidR="008300D5" w:rsidRPr="00377CBC" w:rsidRDefault="00134AFC" w:rsidP="00377CBC">
      <w:pPr>
        <w:pStyle w:val="Heading1"/>
        <w:jc w:val="center"/>
        <w:rPr>
          <w:rFonts w:ascii="Times New Roman" w:hAnsi="Times New Roman" w:cs="Times New Roman"/>
          <w:color w:val="1F497D" w:themeColor="text2"/>
        </w:rPr>
      </w:pPr>
      <w:bookmarkStart w:id="0" w:name="_Toc453329911"/>
      <w:r w:rsidRPr="00377CBC">
        <w:rPr>
          <w:rFonts w:ascii="Times New Roman" w:hAnsi="Times New Roman" w:cs="Times New Roman"/>
          <w:color w:val="1F497D" w:themeColor="text2"/>
        </w:rPr>
        <w:lastRenderedPageBreak/>
        <w:t>Academic Assessment Coordinating Committee</w:t>
      </w:r>
      <w:r w:rsidR="00FF1ADC" w:rsidRPr="00377CBC">
        <w:rPr>
          <w:rFonts w:ascii="Times New Roman" w:hAnsi="Times New Roman" w:cs="Times New Roman"/>
          <w:color w:val="1F497D" w:themeColor="text2"/>
        </w:rPr>
        <w:t xml:space="preserve"> (AACC)</w:t>
      </w:r>
      <w:bookmarkEnd w:id="0"/>
    </w:p>
    <w:p w14:paraId="571575D6" w14:textId="77777777" w:rsidR="00243601" w:rsidRPr="00377CBC" w:rsidRDefault="00243601" w:rsidP="00674B5B">
      <w:pPr>
        <w:jc w:val="center"/>
        <w:rPr>
          <w:rFonts w:cs="Times New Roman"/>
        </w:rPr>
      </w:pPr>
    </w:p>
    <w:p w14:paraId="7160CCE5" w14:textId="3051F367" w:rsidR="001774F6" w:rsidRPr="001774F6" w:rsidRDefault="00A13388" w:rsidP="001774F6">
      <w:pPr>
        <w:shd w:val="clear" w:color="auto" w:fill="FFFFFF"/>
        <w:outlineLvl w:val="3"/>
        <w:rPr>
          <w:rFonts w:eastAsia="Times New Roman" w:cs="Times New Roman"/>
          <w:b/>
          <w:bCs/>
          <w:color w:val="1F497D" w:themeColor="text2"/>
          <w:sz w:val="24"/>
        </w:rPr>
      </w:pPr>
      <w:r>
        <w:rPr>
          <w:rFonts w:eastAsia="Times New Roman" w:cs="Times New Roman"/>
          <w:b/>
          <w:bCs/>
          <w:color w:val="1F497D" w:themeColor="text2"/>
          <w:sz w:val="24"/>
          <w:u w:val="single"/>
        </w:rPr>
        <w:t xml:space="preserve">Responsibility </w:t>
      </w:r>
      <w:r w:rsidR="001774F6" w:rsidRPr="001774F6">
        <w:rPr>
          <w:rFonts w:eastAsia="Times New Roman" w:cs="Times New Roman"/>
          <w:b/>
          <w:bCs/>
          <w:color w:val="1F497D" w:themeColor="text2"/>
          <w:sz w:val="24"/>
          <w:u w:val="single"/>
        </w:rPr>
        <w:t>and Authority</w:t>
      </w:r>
    </w:p>
    <w:p w14:paraId="001EA73B" w14:textId="2E4BA090" w:rsidR="00A13388" w:rsidRPr="00A13388" w:rsidRDefault="001774F6" w:rsidP="00A13388">
      <w:pPr>
        <w:rPr>
          <w:rFonts w:eastAsia="Times New Roman" w:cs="Times New Roman"/>
          <w:szCs w:val="22"/>
        </w:rPr>
      </w:pPr>
      <w:r w:rsidRPr="001774F6">
        <w:rPr>
          <w:rFonts w:eastAsia="Times New Roman" w:cs="Times New Roman"/>
          <w:color w:val="333333"/>
          <w:szCs w:val="22"/>
        </w:rPr>
        <w:br/>
      </w:r>
      <w:r w:rsidR="00A13388" w:rsidRPr="00A13388">
        <w:rPr>
          <w:rFonts w:eastAsia="Times New Roman" w:cs="Times New Roman"/>
          <w:szCs w:val="22"/>
        </w:rPr>
        <w:t xml:space="preserve">The Academic Assessment Coordinating Committee </w:t>
      </w:r>
      <w:r w:rsidR="00A13388">
        <w:rPr>
          <w:rFonts w:eastAsia="Times New Roman" w:cs="Times New Roman"/>
          <w:szCs w:val="22"/>
        </w:rPr>
        <w:t xml:space="preserve">(AACC) </w:t>
      </w:r>
      <w:r w:rsidR="00A13388" w:rsidRPr="00A13388">
        <w:rPr>
          <w:rFonts w:eastAsia="Times New Roman" w:cs="Times New Roman"/>
          <w:szCs w:val="22"/>
        </w:rPr>
        <w:t xml:space="preserve">oversees academic assessment within the Division of Academic Affairs at the program and institutional level. </w:t>
      </w:r>
    </w:p>
    <w:p w14:paraId="330243C6" w14:textId="77777777" w:rsidR="00A13388" w:rsidRPr="00A13388" w:rsidRDefault="00A13388" w:rsidP="00A13388">
      <w:pPr>
        <w:rPr>
          <w:rFonts w:eastAsia="Times New Roman" w:cs="Times New Roman"/>
          <w:szCs w:val="22"/>
        </w:rPr>
      </w:pPr>
    </w:p>
    <w:p w14:paraId="7B1779F9" w14:textId="26683636" w:rsidR="00A13388" w:rsidRPr="00A13388" w:rsidRDefault="00A13388" w:rsidP="00A13388">
      <w:pPr>
        <w:rPr>
          <w:rFonts w:eastAsia="Times New Roman" w:cs="Times New Roman"/>
          <w:szCs w:val="22"/>
        </w:rPr>
      </w:pPr>
      <w:r w:rsidRPr="00A13388">
        <w:rPr>
          <w:rFonts w:eastAsia="Times New Roman" w:cs="Times New Roman"/>
          <w:szCs w:val="22"/>
        </w:rPr>
        <w:t>The committee’s responsibilities are</w:t>
      </w:r>
      <w:r>
        <w:rPr>
          <w:rFonts w:eastAsia="Times New Roman" w:cs="Times New Roman"/>
          <w:szCs w:val="22"/>
        </w:rPr>
        <w:t xml:space="preserve"> as follows</w:t>
      </w:r>
      <w:r w:rsidRPr="00A13388">
        <w:rPr>
          <w:rFonts w:eastAsia="Times New Roman" w:cs="Times New Roman"/>
          <w:szCs w:val="22"/>
        </w:rPr>
        <w:t>: </w:t>
      </w:r>
    </w:p>
    <w:p w14:paraId="4EAF2DFB" w14:textId="77777777" w:rsidR="00A13388" w:rsidRPr="00A13388" w:rsidRDefault="00A13388" w:rsidP="00A13388">
      <w:pPr>
        <w:rPr>
          <w:rFonts w:eastAsia="Times New Roman" w:cs="Times New Roman"/>
          <w:szCs w:val="22"/>
        </w:rPr>
      </w:pPr>
    </w:p>
    <w:p w14:paraId="3183DF02" w14:textId="31E5DA4C" w:rsidR="00A13388" w:rsidRPr="00A13388" w:rsidRDefault="00A13388" w:rsidP="00A13388">
      <w:pPr>
        <w:numPr>
          <w:ilvl w:val="0"/>
          <w:numId w:val="31"/>
        </w:numPr>
        <w:rPr>
          <w:rFonts w:eastAsia="Times New Roman" w:cs="Times New Roman"/>
          <w:szCs w:val="22"/>
        </w:rPr>
      </w:pPr>
      <w:r w:rsidRPr="00A13388">
        <w:rPr>
          <w:rFonts w:eastAsia="Times New Roman" w:cs="Times New Roman"/>
          <w:szCs w:val="22"/>
        </w:rPr>
        <w:t>Review academic assessment mechanisms and recommend</w:t>
      </w:r>
      <w:r>
        <w:rPr>
          <w:rFonts w:eastAsia="Times New Roman" w:cs="Times New Roman"/>
          <w:szCs w:val="22"/>
        </w:rPr>
        <w:t xml:space="preserve"> </w:t>
      </w:r>
      <w:r w:rsidRPr="00A13388">
        <w:rPr>
          <w:rFonts w:eastAsia="Times New Roman" w:cs="Times New Roman"/>
          <w:szCs w:val="22"/>
        </w:rPr>
        <w:t>any necessary changes to the Office of the Provost, which has oversight responsibility for all academic assessment at Utica College. </w:t>
      </w:r>
    </w:p>
    <w:p w14:paraId="2B0F2DFD" w14:textId="63628916" w:rsidR="00A13388" w:rsidRPr="00A13388" w:rsidRDefault="00A13388" w:rsidP="00A13388">
      <w:pPr>
        <w:numPr>
          <w:ilvl w:val="0"/>
          <w:numId w:val="31"/>
        </w:numPr>
        <w:rPr>
          <w:rFonts w:eastAsia="Times New Roman" w:cs="Times New Roman"/>
          <w:szCs w:val="22"/>
        </w:rPr>
      </w:pPr>
      <w:r w:rsidRPr="00A13388">
        <w:rPr>
          <w:rFonts w:eastAsia="Times New Roman" w:cs="Times New Roman"/>
          <w:szCs w:val="22"/>
        </w:rPr>
        <w:t>Review, provid</w:t>
      </w:r>
      <w:r>
        <w:rPr>
          <w:rFonts w:eastAsia="Times New Roman" w:cs="Times New Roman"/>
          <w:szCs w:val="22"/>
        </w:rPr>
        <w:t>e</w:t>
      </w:r>
      <w:r w:rsidRPr="00A13388">
        <w:rPr>
          <w:rFonts w:eastAsia="Times New Roman" w:cs="Times New Roman"/>
          <w:szCs w:val="22"/>
        </w:rPr>
        <w:t xml:space="preserve"> evaluative feedback on, and ultimately approv</w:t>
      </w:r>
      <w:r>
        <w:rPr>
          <w:rFonts w:eastAsia="Times New Roman" w:cs="Times New Roman"/>
          <w:szCs w:val="22"/>
        </w:rPr>
        <w:t>e</w:t>
      </w:r>
      <w:r w:rsidRPr="00A13388">
        <w:rPr>
          <w:rFonts w:eastAsia="Times New Roman" w:cs="Times New Roman"/>
          <w:szCs w:val="22"/>
        </w:rPr>
        <w:t xml:space="preserve"> program assessment plans</w:t>
      </w:r>
      <w:r>
        <w:rPr>
          <w:rFonts w:eastAsia="Times New Roman" w:cs="Times New Roman"/>
          <w:szCs w:val="22"/>
        </w:rPr>
        <w:t>.</w:t>
      </w:r>
    </w:p>
    <w:p w14:paraId="006409B9" w14:textId="572F9AD7" w:rsidR="00A13388" w:rsidRPr="00A13388" w:rsidRDefault="00A13388" w:rsidP="00A13388">
      <w:pPr>
        <w:numPr>
          <w:ilvl w:val="0"/>
          <w:numId w:val="31"/>
        </w:numPr>
        <w:rPr>
          <w:rFonts w:eastAsia="Times New Roman" w:cs="Times New Roman"/>
          <w:szCs w:val="22"/>
        </w:rPr>
      </w:pPr>
      <w:r w:rsidRPr="00A13388">
        <w:rPr>
          <w:rFonts w:eastAsia="Times New Roman" w:cs="Times New Roman"/>
          <w:szCs w:val="22"/>
        </w:rPr>
        <w:t>Review, provid</w:t>
      </w:r>
      <w:r>
        <w:rPr>
          <w:rFonts w:eastAsia="Times New Roman" w:cs="Times New Roman"/>
          <w:szCs w:val="22"/>
        </w:rPr>
        <w:t>e</w:t>
      </w:r>
      <w:r w:rsidRPr="00A13388">
        <w:rPr>
          <w:rFonts w:eastAsia="Times New Roman" w:cs="Times New Roman"/>
          <w:szCs w:val="22"/>
        </w:rPr>
        <w:t> evaluative feedback on, and ultimately approv</w:t>
      </w:r>
      <w:r>
        <w:rPr>
          <w:rFonts w:eastAsia="Times New Roman" w:cs="Times New Roman"/>
          <w:szCs w:val="22"/>
        </w:rPr>
        <w:t>e</w:t>
      </w:r>
      <w:r w:rsidRPr="00A13388">
        <w:rPr>
          <w:rFonts w:eastAsia="Times New Roman" w:cs="Times New Roman"/>
          <w:szCs w:val="22"/>
        </w:rPr>
        <w:t xml:space="preserve"> 5-year program reviews</w:t>
      </w:r>
      <w:r>
        <w:rPr>
          <w:rFonts w:eastAsia="Times New Roman" w:cs="Times New Roman"/>
          <w:szCs w:val="22"/>
        </w:rPr>
        <w:t>.</w:t>
      </w:r>
      <w:r w:rsidRPr="00A13388">
        <w:rPr>
          <w:rFonts w:eastAsia="Times New Roman" w:cs="Times New Roman"/>
          <w:szCs w:val="22"/>
        </w:rPr>
        <w:t> </w:t>
      </w:r>
    </w:p>
    <w:p w14:paraId="18D5A446" w14:textId="29A3F289" w:rsidR="00A13388" w:rsidRPr="00A13388" w:rsidRDefault="00A13388" w:rsidP="00A13388">
      <w:pPr>
        <w:numPr>
          <w:ilvl w:val="0"/>
          <w:numId w:val="31"/>
        </w:numPr>
        <w:rPr>
          <w:rFonts w:eastAsia="Times New Roman" w:cs="Times New Roman"/>
          <w:szCs w:val="22"/>
        </w:rPr>
      </w:pPr>
      <w:r w:rsidRPr="00A13388">
        <w:rPr>
          <w:rFonts w:eastAsia="Times New Roman" w:cs="Times New Roman"/>
          <w:szCs w:val="22"/>
        </w:rPr>
        <w:t>Review, provid</w:t>
      </w:r>
      <w:r>
        <w:rPr>
          <w:rFonts w:eastAsia="Times New Roman" w:cs="Times New Roman"/>
          <w:szCs w:val="22"/>
        </w:rPr>
        <w:t>e</w:t>
      </w:r>
      <w:r w:rsidRPr="00A13388">
        <w:rPr>
          <w:rFonts w:eastAsia="Times New Roman" w:cs="Times New Roman"/>
          <w:szCs w:val="22"/>
        </w:rPr>
        <w:t> evaluative feedback on, and ultimately approv</w:t>
      </w:r>
      <w:r>
        <w:rPr>
          <w:rFonts w:eastAsia="Times New Roman" w:cs="Times New Roman"/>
          <w:szCs w:val="22"/>
        </w:rPr>
        <w:t>e</w:t>
      </w:r>
      <w:r w:rsidRPr="00A13388">
        <w:rPr>
          <w:rFonts w:eastAsia="Times New Roman" w:cs="Times New Roman"/>
          <w:szCs w:val="22"/>
        </w:rPr>
        <w:t xml:space="preserve"> departmental annual goal reports</w:t>
      </w:r>
      <w:r>
        <w:rPr>
          <w:rFonts w:eastAsia="Times New Roman" w:cs="Times New Roman"/>
          <w:szCs w:val="22"/>
        </w:rPr>
        <w:t>.</w:t>
      </w:r>
      <w:r w:rsidRPr="00A13388">
        <w:rPr>
          <w:rFonts w:eastAsia="Times New Roman" w:cs="Times New Roman"/>
          <w:szCs w:val="22"/>
        </w:rPr>
        <w:t> </w:t>
      </w:r>
    </w:p>
    <w:p w14:paraId="570BCF65" w14:textId="00DB324C" w:rsidR="00A13388" w:rsidRPr="00A13388" w:rsidRDefault="00A13388" w:rsidP="00A13388">
      <w:pPr>
        <w:numPr>
          <w:ilvl w:val="0"/>
          <w:numId w:val="31"/>
        </w:numPr>
        <w:rPr>
          <w:rFonts w:eastAsia="Times New Roman" w:cs="Times New Roman"/>
          <w:szCs w:val="22"/>
        </w:rPr>
      </w:pPr>
      <w:r w:rsidRPr="00A13388">
        <w:rPr>
          <w:rFonts w:eastAsia="Times New Roman" w:cs="Times New Roman"/>
          <w:szCs w:val="22"/>
        </w:rPr>
        <w:t>Recommend to the Provost specific actions that need to be taken in light of reviewing assessment documentation.</w:t>
      </w:r>
    </w:p>
    <w:p w14:paraId="7B204636" w14:textId="42DC3FA6" w:rsidR="00A13388" w:rsidRPr="00A13388" w:rsidRDefault="00A13388" w:rsidP="00A13388">
      <w:pPr>
        <w:numPr>
          <w:ilvl w:val="0"/>
          <w:numId w:val="31"/>
        </w:numPr>
        <w:rPr>
          <w:rFonts w:eastAsia="Times New Roman" w:cs="Times New Roman"/>
          <w:szCs w:val="22"/>
        </w:rPr>
      </w:pPr>
      <w:r w:rsidRPr="00A13388">
        <w:rPr>
          <w:rFonts w:eastAsia="Times New Roman" w:cs="Times New Roman"/>
          <w:szCs w:val="22"/>
        </w:rPr>
        <w:t>Review and provid</w:t>
      </w:r>
      <w:r>
        <w:rPr>
          <w:rFonts w:eastAsia="Times New Roman" w:cs="Times New Roman"/>
          <w:szCs w:val="22"/>
        </w:rPr>
        <w:t>e</w:t>
      </w:r>
      <w:r w:rsidRPr="00A13388">
        <w:rPr>
          <w:rFonts w:eastAsia="Times New Roman" w:cs="Times New Roman"/>
          <w:szCs w:val="22"/>
        </w:rPr>
        <w:t> evaluative feedback on all-college assessment of student learning conducted by academic affairs</w:t>
      </w:r>
      <w:r>
        <w:rPr>
          <w:rFonts w:eastAsia="Times New Roman" w:cs="Times New Roman"/>
          <w:szCs w:val="22"/>
        </w:rPr>
        <w:t>.</w:t>
      </w:r>
    </w:p>
    <w:p w14:paraId="203286F2" w14:textId="0F3CE5E1" w:rsidR="00A13388" w:rsidRPr="00A13388" w:rsidRDefault="00A13388" w:rsidP="00A13388">
      <w:pPr>
        <w:numPr>
          <w:ilvl w:val="0"/>
          <w:numId w:val="31"/>
        </w:numPr>
        <w:rPr>
          <w:rFonts w:eastAsia="Times New Roman" w:cs="Times New Roman"/>
          <w:szCs w:val="22"/>
        </w:rPr>
      </w:pPr>
      <w:r w:rsidRPr="00A13388">
        <w:rPr>
          <w:rFonts w:eastAsia="Times New Roman" w:cs="Times New Roman"/>
          <w:szCs w:val="22"/>
        </w:rPr>
        <w:t>Generat</w:t>
      </w:r>
      <w:r>
        <w:rPr>
          <w:rFonts w:eastAsia="Times New Roman" w:cs="Times New Roman"/>
          <w:szCs w:val="22"/>
        </w:rPr>
        <w:t>e</w:t>
      </w:r>
      <w:r w:rsidRPr="00A13388">
        <w:rPr>
          <w:rFonts w:eastAsia="Times New Roman" w:cs="Times New Roman"/>
          <w:szCs w:val="22"/>
        </w:rPr>
        <w:t xml:space="preserve"> semi-annual reports on the status of assessment activities to be shared with the faculty and academic administration.</w:t>
      </w:r>
    </w:p>
    <w:p w14:paraId="4D6FB92C" w14:textId="77777777" w:rsidR="00A13388" w:rsidRPr="00A13388" w:rsidRDefault="00A13388" w:rsidP="00A13388">
      <w:pPr>
        <w:rPr>
          <w:rFonts w:eastAsia="Times New Roman" w:cs="Times New Roman"/>
          <w:szCs w:val="22"/>
        </w:rPr>
      </w:pPr>
    </w:p>
    <w:p w14:paraId="21D16F87" w14:textId="77777777" w:rsidR="00A13388" w:rsidRPr="00A13388" w:rsidRDefault="00A13388" w:rsidP="00A13388">
      <w:pPr>
        <w:rPr>
          <w:rFonts w:eastAsia="Times New Roman" w:cs="Times New Roman"/>
          <w:szCs w:val="22"/>
        </w:rPr>
      </w:pPr>
      <w:r w:rsidRPr="00A13388">
        <w:rPr>
          <w:rFonts w:eastAsia="Times New Roman" w:cs="Times New Roman"/>
          <w:szCs w:val="22"/>
        </w:rPr>
        <w:t>The AACC has the authority to approve or not approve documents submitted to it and to require corrective action where necessary. The AACC works with the Provost to determine appropriate specific actions to be taken in light of reviewing assessment documentation.</w:t>
      </w:r>
    </w:p>
    <w:p w14:paraId="1FA62593" w14:textId="324867EF" w:rsidR="001774F6" w:rsidRDefault="001774F6" w:rsidP="001774F6">
      <w:pPr>
        <w:shd w:val="clear" w:color="auto" w:fill="FFFFFF"/>
        <w:outlineLvl w:val="4"/>
        <w:rPr>
          <w:rFonts w:eastAsia="Times New Roman" w:cs="Times New Roman"/>
          <w:b/>
          <w:bCs/>
          <w:color w:val="1F497D" w:themeColor="text2"/>
          <w:sz w:val="24"/>
          <w:u w:val="single"/>
        </w:rPr>
      </w:pPr>
      <w:r w:rsidRPr="001774F6">
        <w:rPr>
          <w:rFonts w:eastAsia="Times New Roman" w:cs="Times New Roman"/>
          <w:b/>
          <w:bCs/>
          <w:color w:val="00ABC7"/>
          <w:szCs w:val="22"/>
          <w:u w:val="single"/>
        </w:rPr>
        <w:br/>
      </w:r>
      <w:r w:rsidRPr="001774F6">
        <w:rPr>
          <w:rFonts w:eastAsia="Times New Roman" w:cs="Times New Roman"/>
          <w:b/>
          <w:bCs/>
          <w:color w:val="1F497D" w:themeColor="text2"/>
          <w:sz w:val="24"/>
          <w:u w:val="single"/>
        </w:rPr>
        <w:t>Membership</w:t>
      </w:r>
    </w:p>
    <w:p w14:paraId="5A7978F4" w14:textId="77777777" w:rsidR="001774F6" w:rsidRPr="001774F6" w:rsidRDefault="001774F6" w:rsidP="001774F6">
      <w:pPr>
        <w:shd w:val="clear" w:color="auto" w:fill="FFFFFF"/>
        <w:outlineLvl w:val="4"/>
        <w:rPr>
          <w:rFonts w:eastAsia="Times New Roman" w:cs="Times New Roman"/>
          <w:b/>
          <w:bCs/>
          <w:color w:val="002854"/>
          <w:sz w:val="24"/>
        </w:rPr>
      </w:pPr>
    </w:p>
    <w:p w14:paraId="43FC33AC" w14:textId="7308D253" w:rsidR="001774F6" w:rsidRPr="001774F6" w:rsidRDefault="001774F6" w:rsidP="001774F6">
      <w:pPr>
        <w:rPr>
          <w:rFonts w:eastAsia="Times New Roman" w:cs="Times New Roman"/>
          <w:szCs w:val="22"/>
        </w:rPr>
      </w:pPr>
      <w:r w:rsidRPr="001774F6">
        <w:rPr>
          <w:rFonts w:eastAsia="Times New Roman" w:cs="Times New Roman"/>
          <w:color w:val="333333"/>
          <w:szCs w:val="22"/>
          <w:shd w:val="clear" w:color="auto" w:fill="FFFFFF"/>
        </w:rPr>
        <w:t xml:space="preserve">Membership </w:t>
      </w:r>
      <w:r>
        <w:rPr>
          <w:rFonts w:eastAsia="Times New Roman" w:cs="Times New Roman"/>
          <w:color w:val="333333"/>
          <w:szCs w:val="22"/>
          <w:shd w:val="clear" w:color="auto" w:fill="FFFFFF"/>
        </w:rPr>
        <w:t xml:space="preserve">of the AACC consists of </w:t>
      </w:r>
    </w:p>
    <w:p w14:paraId="3D571AF6" w14:textId="2ADA53BE" w:rsidR="001774F6" w:rsidRPr="001774F6" w:rsidRDefault="001774F6" w:rsidP="00BC6ABF">
      <w:pPr>
        <w:numPr>
          <w:ilvl w:val="0"/>
          <w:numId w:val="21"/>
        </w:numPr>
        <w:shd w:val="clear" w:color="auto" w:fill="FFFFFF"/>
        <w:spacing w:before="100" w:beforeAutospacing="1" w:after="100" w:afterAutospacing="1"/>
        <w:rPr>
          <w:rFonts w:eastAsia="Times New Roman" w:cs="Times New Roman"/>
          <w:color w:val="333333"/>
          <w:szCs w:val="22"/>
        </w:rPr>
      </w:pPr>
      <w:r>
        <w:rPr>
          <w:rFonts w:eastAsia="Times New Roman" w:cs="Times New Roman"/>
          <w:color w:val="333333"/>
          <w:szCs w:val="22"/>
        </w:rPr>
        <w:t xml:space="preserve">The Dean of Assessment </w:t>
      </w:r>
      <w:r w:rsidR="00F1361B">
        <w:rPr>
          <w:rFonts w:eastAsia="Times New Roman" w:cs="Times New Roman"/>
          <w:color w:val="333333"/>
          <w:szCs w:val="22"/>
        </w:rPr>
        <w:t xml:space="preserve">(Chair) </w:t>
      </w:r>
      <w:r w:rsidRPr="001774F6">
        <w:rPr>
          <w:rFonts w:eastAsia="Times New Roman" w:cs="Times New Roman"/>
          <w:color w:val="333333"/>
          <w:szCs w:val="22"/>
        </w:rPr>
        <w:t xml:space="preserve">  </w:t>
      </w:r>
    </w:p>
    <w:p w14:paraId="4CD326C4" w14:textId="77777777" w:rsidR="001774F6" w:rsidRPr="001774F6" w:rsidRDefault="001774F6" w:rsidP="001774F6">
      <w:pPr>
        <w:numPr>
          <w:ilvl w:val="0"/>
          <w:numId w:val="21"/>
        </w:numPr>
        <w:shd w:val="clear" w:color="auto" w:fill="FFFFFF"/>
        <w:spacing w:before="100" w:beforeAutospacing="1" w:after="100" w:afterAutospacing="1"/>
        <w:rPr>
          <w:rFonts w:eastAsia="Times New Roman" w:cs="Times New Roman"/>
          <w:color w:val="333333"/>
          <w:szCs w:val="22"/>
        </w:rPr>
      </w:pPr>
      <w:r w:rsidRPr="001774F6">
        <w:rPr>
          <w:rFonts w:eastAsia="Times New Roman" w:cs="Times New Roman"/>
          <w:color w:val="333333"/>
          <w:szCs w:val="22"/>
        </w:rPr>
        <w:t>The Associate Provost</w:t>
      </w:r>
    </w:p>
    <w:p w14:paraId="5B82FE93" w14:textId="77777777" w:rsidR="001774F6" w:rsidRDefault="001774F6" w:rsidP="001774F6">
      <w:pPr>
        <w:numPr>
          <w:ilvl w:val="0"/>
          <w:numId w:val="21"/>
        </w:numPr>
        <w:shd w:val="clear" w:color="auto" w:fill="FFFFFF"/>
        <w:spacing w:before="100" w:beforeAutospacing="1" w:after="100" w:afterAutospacing="1"/>
        <w:rPr>
          <w:rFonts w:eastAsia="Times New Roman" w:cs="Times New Roman"/>
          <w:color w:val="333333"/>
          <w:szCs w:val="22"/>
        </w:rPr>
      </w:pPr>
      <w:r w:rsidRPr="001774F6">
        <w:rPr>
          <w:rFonts w:eastAsia="Times New Roman" w:cs="Times New Roman"/>
          <w:color w:val="333333"/>
          <w:szCs w:val="22"/>
        </w:rPr>
        <w:t>The Associate Provost for Online Education</w:t>
      </w:r>
    </w:p>
    <w:p w14:paraId="335AC00D" w14:textId="32D9CCD9" w:rsidR="00F1361B" w:rsidRDefault="00F1361B" w:rsidP="001774F6">
      <w:pPr>
        <w:numPr>
          <w:ilvl w:val="0"/>
          <w:numId w:val="21"/>
        </w:numPr>
        <w:shd w:val="clear" w:color="auto" w:fill="FFFFFF"/>
        <w:spacing w:before="100" w:beforeAutospacing="1" w:after="100" w:afterAutospacing="1"/>
        <w:rPr>
          <w:rFonts w:eastAsia="Times New Roman" w:cs="Times New Roman"/>
          <w:color w:val="333333"/>
          <w:szCs w:val="22"/>
        </w:rPr>
      </w:pPr>
      <w:r>
        <w:rPr>
          <w:rFonts w:eastAsia="Times New Roman" w:cs="Times New Roman"/>
          <w:color w:val="333333"/>
          <w:szCs w:val="22"/>
        </w:rPr>
        <w:t>One librarian</w:t>
      </w:r>
    </w:p>
    <w:p w14:paraId="3B868645" w14:textId="06E94D42" w:rsidR="00F1361B" w:rsidRDefault="00F1361B" w:rsidP="001774F6">
      <w:pPr>
        <w:numPr>
          <w:ilvl w:val="0"/>
          <w:numId w:val="21"/>
        </w:numPr>
        <w:shd w:val="clear" w:color="auto" w:fill="FFFFFF"/>
        <w:spacing w:before="100" w:beforeAutospacing="1" w:after="100" w:afterAutospacing="1"/>
        <w:rPr>
          <w:rFonts w:eastAsia="Times New Roman" w:cs="Times New Roman"/>
          <w:color w:val="333333"/>
          <w:szCs w:val="22"/>
        </w:rPr>
      </w:pPr>
      <w:r>
        <w:rPr>
          <w:rFonts w:eastAsia="Times New Roman" w:cs="Times New Roman"/>
          <w:color w:val="333333"/>
          <w:szCs w:val="22"/>
        </w:rPr>
        <w:t>Three (3) faculty members from each school</w:t>
      </w:r>
    </w:p>
    <w:p w14:paraId="3F458F67" w14:textId="2CCA4B1B" w:rsidR="00F1361B" w:rsidRPr="001774F6" w:rsidRDefault="00F1361B" w:rsidP="00A43CF0">
      <w:pPr>
        <w:shd w:val="clear" w:color="auto" w:fill="FFFFFF"/>
        <w:spacing w:before="100" w:beforeAutospacing="1" w:after="100" w:afterAutospacing="1"/>
        <w:rPr>
          <w:rFonts w:eastAsia="Times New Roman" w:cs="Times New Roman"/>
          <w:color w:val="333333"/>
          <w:szCs w:val="22"/>
        </w:rPr>
      </w:pPr>
      <w:r>
        <w:rPr>
          <w:rFonts w:eastAsia="Times New Roman" w:cs="Times New Roman"/>
          <w:color w:val="333333"/>
          <w:szCs w:val="22"/>
        </w:rPr>
        <w:t xml:space="preserve">Faculty members are appointed to the committee by their respective deans.  At least one faculty member must be tenured, and each serves a 3-year term with no term limits.  All AACC members are voting members. </w:t>
      </w:r>
    </w:p>
    <w:p w14:paraId="06F24B6B" w14:textId="77777777" w:rsidR="00243601" w:rsidRDefault="00243601">
      <w:pPr>
        <w:rPr>
          <w:rFonts w:cs="Times New Roman"/>
          <w:b/>
          <w:color w:val="1F497D" w:themeColor="text2"/>
          <w:sz w:val="24"/>
          <w:u w:val="single"/>
        </w:rPr>
      </w:pPr>
      <w:r w:rsidRPr="00F1361B">
        <w:rPr>
          <w:rFonts w:cs="Times New Roman"/>
          <w:b/>
          <w:color w:val="1F497D" w:themeColor="text2"/>
          <w:sz w:val="24"/>
          <w:u w:val="single"/>
        </w:rPr>
        <w:t>Officers</w:t>
      </w:r>
    </w:p>
    <w:p w14:paraId="30EF2265" w14:textId="77777777" w:rsidR="00F1361B" w:rsidRPr="00F1361B" w:rsidRDefault="00F1361B">
      <w:pPr>
        <w:rPr>
          <w:rFonts w:cs="Times New Roman"/>
          <w:b/>
          <w:color w:val="1F497D" w:themeColor="text2"/>
          <w:sz w:val="24"/>
          <w:u w:val="single"/>
        </w:rPr>
      </w:pPr>
    </w:p>
    <w:p w14:paraId="7C5C4ECB" w14:textId="77777777" w:rsidR="00BC6ABF" w:rsidRDefault="006D6689">
      <w:pPr>
        <w:rPr>
          <w:rFonts w:cs="Times New Roman"/>
        </w:rPr>
      </w:pPr>
      <w:r w:rsidRPr="001774F6">
        <w:rPr>
          <w:rFonts w:cs="Times New Roman"/>
        </w:rPr>
        <w:t xml:space="preserve">The </w:t>
      </w:r>
      <w:r w:rsidR="00F1361B">
        <w:rPr>
          <w:rFonts w:cs="Times New Roman"/>
        </w:rPr>
        <w:t>Dean of Assessment serves as chair of the AACC</w:t>
      </w:r>
      <w:r w:rsidR="00BC6ABF">
        <w:rPr>
          <w:rFonts w:cs="Times New Roman"/>
        </w:rPr>
        <w:t xml:space="preserve"> and is responsible for</w:t>
      </w:r>
    </w:p>
    <w:p w14:paraId="685B53D9" w14:textId="1ED0F82C" w:rsidR="00BC6ABF" w:rsidRDefault="00BC6ABF" w:rsidP="00BC6ABF">
      <w:pPr>
        <w:pStyle w:val="ListParagraph"/>
        <w:numPr>
          <w:ilvl w:val="0"/>
          <w:numId w:val="22"/>
        </w:numPr>
        <w:rPr>
          <w:rFonts w:cs="Times New Roman"/>
        </w:rPr>
      </w:pPr>
      <w:r>
        <w:rPr>
          <w:rFonts w:cs="Times New Roman"/>
        </w:rPr>
        <w:t>Setting the agenda for AACC meetings and distributing the agenda in advance of the meetings</w:t>
      </w:r>
    </w:p>
    <w:p w14:paraId="0CF7F079" w14:textId="57F4E58A" w:rsidR="00BC6ABF" w:rsidRDefault="00BC6ABF" w:rsidP="00BC6ABF">
      <w:pPr>
        <w:pStyle w:val="ListParagraph"/>
        <w:numPr>
          <w:ilvl w:val="0"/>
          <w:numId w:val="22"/>
        </w:numPr>
        <w:rPr>
          <w:rFonts w:cs="Times New Roman"/>
        </w:rPr>
      </w:pPr>
      <w:r w:rsidRPr="00BC6ABF">
        <w:rPr>
          <w:rFonts w:cs="Times New Roman"/>
        </w:rPr>
        <w:t xml:space="preserve">Chairing </w:t>
      </w:r>
      <w:r>
        <w:rPr>
          <w:rFonts w:cs="Times New Roman"/>
        </w:rPr>
        <w:t>the AACC meetings</w:t>
      </w:r>
    </w:p>
    <w:p w14:paraId="489D5C90" w14:textId="2A0A7FE1" w:rsidR="00BC6ABF" w:rsidRDefault="00BC6ABF" w:rsidP="00BC6ABF">
      <w:pPr>
        <w:pStyle w:val="ListParagraph"/>
        <w:numPr>
          <w:ilvl w:val="0"/>
          <w:numId w:val="22"/>
        </w:numPr>
        <w:rPr>
          <w:rFonts w:cs="Times New Roman"/>
        </w:rPr>
      </w:pPr>
      <w:r>
        <w:rPr>
          <w:rFonts w:cs="Times New Roman"/>
        </w:rPr>
        <w:t>Generating semi-annual reports on the state of assessment</w:t>
      </w:r>
    </w:p>
    <w:p w14:paraId="2C46992F" w14:textId="77777777" w:rsidR="00A13388" w:rsidRDefault="00A13388" w:rsidP="00A13388">
      <w:pPr>
        <w:rPr>
          <w:rFonts w:cs="Times New Roman"/>
        </w:rPr>
      </w:pPr>
    </w:p>
    <w:p w14:paraId="7F551B12" w14:textId="7EFC7E71" w:rsidR="00A13388" w:rsidRPr="00A13388" w:rsidRDefault="00A13388" w:rsidP="00A13388">
      <w:pPr>
        <w:jc w:val="center"/>
        <w:rPr>
          <w:rFonts w:cs="Times New Roman"/>
        </w:rPr>
      </w:pPr>
      <w:r>
        <w:rPr>
          <w:rFonts w:cs="Times New Roman"/>
        </w:rPr>
        <w:t>-3-</w:t>
      </w:r>
    </w:p>
    <w:p w14:paraId="6916C82E" w14:textId="62DFF9A0" w:rsidR="00BC6ABF" w:rsidRDefault="00BC6ABF" w:rsidP="00BC6ABF">
      <w:pPr>
        <w:pStyle w:val="ListParagraph"/>
        <w:numPr>
          <w:ilvl w:val="0"/>
          <w:numId w:val="22"/>
        </w:numPr>
        <w:rPr>
          <w:rFonts w:cs="Times New Roman"/>
        </w:rPr>
      </w:pPr>
      <w:r>
        <w:rPr>
          <w:rFonts w:cs="Times New Roman"/>
        </w:rPr>
        <w:lastRenderedPageBreak/>
        <w:t xml:space="preserve">Coordinating communications </w:t>
      </w:r>
      <w:proofErr w:type="spellStart"/>
      <w:r>
        <w:rPr>
          <w:rFonts w:cs="Times New Roman"/>
        </w:rPr>
        <w:t>btween</w:t>
      </w:r>
      <w:proofErr w:type="spellEnd"/>
      <w:r>
        <w:rPr>
          <w:rFonts w:cs="Times New Roman"/>
        </w:rPr>
        <w:t xml:space="preserve"> the AACC and academic programs or departments</w:t>
      </w:r>
    </w:p>
    <w:p w14:paraId="6FD8952E" w14:textId="3293FD67" w:rsidR="00BC6ABF" w:rsidRDefault="00BC6ABF" w:rsidP="00BC6ABF">
      <w:pPr>
        <w:pStyle w:val="ListParagraph"/>
        <w:numPr>
          <w:ilvl w:val="0"/>
          <w:numId w:val="22"/>
        </w:numPr>
        <w:rPr>
          <w:rFonts w:cs="Times New Roman"/>
        </w:rPr>
      </w:pPr>
      <w:r>
        <w:rPr>
          <w:rFonts w:cs="Times New Roman"/>
        </w:rPr>
        <w:t xml:space="preserve">Updating the </w:t>
      </w:r>
      <w:r w:rsidRPr="00E8293F">
        <w:rPr>
          <w:rFonts w:cs="Times New Roman"/>
          <w:i/>
        </w:rPr>
        <w:t>AACC Handbook</w:t>
      </w:r>
      <w:r>
        <w:rPr>
          <w:rFonts w:cs="Times New Roman"/>
        </w:rPr>
        <w:t xml:space="preserve">, the </w:t>
      </w:r>
      <w:r w:rsidRPr="00E8293F">
        <w:rPr>
          <w:rFonts w:cs="Times New Roman"/>
          <w:i/>
        </w:rPr>
        <w:t>Guide to Academic Assessment</w:t>
      </w:r>
      <w:r>
        <w:rPr>
          <w:rFonts w:cs="Times New Roman"/>
        </w:rPr>
        <w:t>, and all webpages related to academic assessment at Utica College</w:t>
      </w:r>
    </w:p>
    <w:p w14:paraId="457848F7" w14:textId="77777777" w:rsidR="00BC6ABF" w:rsidRDefault="00BC6ABF" w:rsidP="00BC6ABF">
      <w:pPr>
        <w:rPr>
          <w:rFonts w:cs="Times New Roman"/>
        </w:rPr>
      </w:pPr>
    </w:p>
    <w:p w14:paraId="35D82269" w14:textId="6BE807A4" w:rsidR="00BC6ABF" w:rsidRDefault="00BC6ABF" w:rsidP="00BC6ABF">
      <w:pPr>
        <w:rPr>
          <w:rFonts w:cs="Times New Roman"/>
        </w:rPr>
      </w:pPr>
      <w:r>
        <w:rPr>
          <w:rFonts w:cs="Times New Roman"/>
        </w:rPr>
        <w:t xml:space="preserve">The Dean of Assessment is additionally responsible for facilitating the program review process in concert with the school deans </w:t>
      </w:r>
      <w:r w:rsidR="00863846">
        <w:rPr>
          <w:rFonts w:cs="Times New Roman"/>
        </w:rPr>
        <w:t xml:space="preserve">and </w:t>
      </w:r>
      <w:r>
        <w:rPr>
          <w:rFonts w:cs="Times New Roman"/>
        </w:rPr>
        <w:t>the Director of Institutional Research</w:t>
      </w:r>
      <w:r w:rsidR="00E352B9">
        <w:rPr>
          <w:rFonts w:cs="Times New Roman"/>
        </w:rPr>
        <w:t xml:space="preserve">; working closely with faculty, academic departments, the </w:t>
      </w:r>
      <w:proofErr w:type="spellStart"/>
      <w:r w:rsidR="00E352B9">
        <w:rPr>
          <w:rFonts w:cs="Times New Roman"/>
        </w:rPr>
        <w:t>Overight</w:t>
      </w:r>
      <w:proofErr w:type="spellEnd"/>
      <w:r w:rsidR="00E352B9">
        <w:rPr>
          <w:rFonts w:cs="Times New Roman"/>
        </w:rPr>
        <w:t xml:space="preserve"> Committee for Core, the Vice Provost for Online Education, and any administrative units responsible for assessing student learning to develop processes that are valid, reliable, sustainable, and useful; maintaining electronic records of assessment documents; identifying and facilitating faculty and staff development needs; and promoting a culture of assessment at Utica College.</w:t>
      </w:r>
    </w:p>
    <w:p w14:paraId="4ADC0FD5" w14:textId="77777777" w:rsidR="00E352B9" w:rsidRDefault="00E352B9" w:rsidP="00BC6ABF">
      <w:pPr>
        <w:rPr>
          <w:rFonts w:cs="Times New Roman"/>
        </w:rPr>
      </w:pPr>
    </w:p>
    <w:p w14:paraId="3D39E0D6" w14:textId="71718A9A" w:rsidR="007105FC" w:rsidRDefault="00E352B9">
      <w:pPr>
        <w:rPr>
          <w:rFonts w:cs="Times New Roman"/>
        </w:rPr>
      </w:pPr>
      <w:r>
        <w:rPr>
          <w:rFonts w:cs="Times New Roman"/>
        </w:rPr>
        <w:t xml:space="preserve">A secretary of AACC will be appointed </w:t>
      </w:r>
      <w:r w:rsidR="004D5335" w:rsidRPr="001774F6">
        <w:rPr>
          <w:rFonts w:cs="Times New Roman"/>
        </w:rPr>
        <w:t>annually</w:t>
      </w:r>
      <w:r w:rsidR="00C83AA2">
        <w:rPr>
          <w:rFonts w:cs="Times New Roman"/>
        </w:rPr>
        <w:t xml:space="preserve"> to record and distribute minutes.  </w:t>
      </w:r>
    </w:p>
    <w:p w14:paraId="3C714615" w14:textId="77777777" w:rsidR="00C83AA2" w:rsidRPr="001774F6" w:rsidRDefault="00C83AA2">
      <w:pPr>
        <w:rPr>
          <w:rFonts w:cs="Times New Roman"/>
        </w:rPr>
      </w:pPr>
    </w:p>
    <w:p w14:paraId="7073534C" w14:textId="1FFB073E" w:rsidR="007105FC" w:rsidRDefault="007105FC">
      <w:pPr>
        <w:rPr>
          <w:rFonts w:cs="Times New Roman"/>
          <w:b/>
          <w:color w:val="1F497D" w:themeColor="text2"/>
          <w:sz w:val="24"/>
          <w:u w:val="single"/>
        </w:rPr>
      </w:pPr>
      <w:r w:rsidRPr="00C83AA2">
        <w:rPr>
          <w:rFonts w:cs="Times New Roman"/>
          <w:b/>
          <w:color w:val="1F497D" w:themeColor="text2"/>
          <w:sz w:val="24"/>
          <w:u w:val="single"/>
        </w:rPr>
        <w:t>Records</w:t>
      </w:r>
    </w:p>
    <w:p w14:paraId="7B3A1858" w14:textId="77777777" w:rsidR="00C83AA2" w:rsidRDefault="00C83A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14:paraId="734A625C" w14:textId="28DA9581" w:rsidR="00C83AA2" w:rsidRPr="00095B9B" w:rsidRDefault="00C83AA2">
      <w:pPr>
        <w:rPr>
          <w:rFonts w:cs="Times New Roman"/>
          <w:color w:val="333333"/>
          <w:szCs w:val="22"/>
          <w:shd w:val="clear" w:color="auto" w:fill="FFFFFF"/>
        </w:rPr>
      </w:pPr>
      <w:r w:rsidRPr="00095B9B">
        <w:rPr>
          <w:rFonts w:cs="Times New Roman"/>
          <w:color w:val="333333"/>
          <w:szCs w:val="22"/>
          <w:shd w:val="clear" w:color="auto" w:fill="FFFFFF"/>
        </w:rPr>
        <w:t>The Committee’s official records will be stored o</w:t>
      </w:r>
      <w:r w:rsidR="00095B9B">
        <w:rPr>
          <w:rFonts w:cs="Times New Roman"/>
          <w:color w:val="333333"/>
          <w:szCs w:val="22"/>
          <w:shd w:val="clear" w:color="auto" w:fill="FFFFFF"/>
        </w:rPr>
        <w:t>n</w:t>
      </w:r>
      <w:r w:rsidRPr="00095B9B">
        <w:rPr>
          <w:rFonts w:cs="Times New Roman"/>
          <w:color w:val="333333"/>
          <w:szCs w:val="22"/>
          <w:shd w:val="clear" w:color="auto" w:fill="FFFFFF"/>
        </w:rPr>
        <w:t xml:space="preserve"> the </w:t>
      </w:r>
      <w:r w:rsidR="00CD6B25">
        <w:rPr>
          <w:rFonts w:cs="Times New Roman"/>
          <w:color w:val="333333"/>
          <w:szCs w:val="22"/>
          <w:shd w:val="clear" w:color="auto" w:fill="FFFFFF"/>
        </w:rPr>
        <w:t>C</w:t>
      </w:r>
      <w:r w:rsidRPr="00095B9B">
        <w:rPr>
          <w:rFonts w:cs="Times New Roman"/>
          <w:color w:val="333333"/>
          <w:szCs w:val="22"/>
          <w:shd w:val="clear" w:color="auto" w:fill="FFFFFF"/>
        </w:rPr>
        <w:t xml:space="preserve">ollege’s designated storage devices. Given the possible confidential nature of the program reviews and assessment reports, </w:t>
      </w:r>
      <w:r w:rsidR="00745325">
        <w:rPr>
          <w:rFonts w:cs="Times New Roman"/>
          <w:color w:val="333333"/>
          <w:szCs w:val="22"/>
          <w:shd w:val="clear" w:color="auto" w:fill="FFFFFF"/>
        </w:rPr>
        <w:t xml:space="preserve">these </w:t>
      </w:r>
      <w:r w:rsidRPr="00095B9B">
        <w:rPr>
          <w:rFonts w:cs="Times New Roman"/>
          <w:color w:val="333333"/>
          <w:szCs w:val="22"/>
          <w:shd w:val="clear" w:color="auto" w:fill="FFFFFF"/>
        </w:rPr>
        <w:t>documents</w:t>
      </w:r>
      <w:r w:rsidR="00745325">
        <w:rPr>
          <w:rFonts w:cs="Times New Roman"/>
          <w:color w:val="333333"/>
          <w:szCs w:val="22"/>
          <w:shd w:val="clear" w:color="auto" w:fill="FFFFFF"/>
        </w:rPr>
        <w:t>, and any accompanying communications regarding their contents,</w:t>
      </w:r>
      <w:r w:rsidRPr="00095B9B">
        <w:rPr>
          <w:rFonts w:cs="Times New Roman"/>
          <w:color w:val="333333"/>
          <w:szCs w:val="22"/>
          <w:shd w:val="clear" w:color="auto" w:fill="FFFFFF"/>
        </w:rPr>
        <w:t xml:space="preserve"> will be maintained by the Dean of Assessment, and only AACC members and the Provost will have access to them.  Other Utica College stakeholders who wish to review assessment documents should contact the Dean of Assessment.</w:t>
      </w:r>
    </w:p>
    <w:p w14:paraId="777A50B4" w14:textId="77777777" w:rsidR="00C83AA2" w:rsidRPr="00095B9B" w:rsidRDefault="00C83AA2">
      <w:pPr>
        <w:rPr>
          <w:rFonts w:cs="Times New Roman"/>
          <w:color w:val="333333"/>
          <w:szCs w:val="22"/>
          <w:shd w:val="clear" w:color="auto" w:fill="FFFFFF"/>
        </w:rPr>
      </w:pPr>
    </w:p>
    <w:p w14:paraId="6748B559" w14:textId="14579C92" w:rsidR="00C83AA2" w:rsidRPr="00095B9B" w:rsidRDefault="00C83AA2">
      <w:pPr>
        <w:rPr>
          <w:rFonts w:cs="Times New Roman"/>
          <w:color w:val="333333"/>
          <w:szCs w:val="22"/>
          <w:shd w:val="clear" w:color="auto" w:fill="FFFFFF"/>
        </w:rPr>
      </w:pPr>
      <w:r w:rsidRPr="00095B9B">
        <w:rPr>
          <w:rFonts w:cs="Times New Roman"/>
          <w:color w:val="333333"/>
          <w:szCs w:val="22"/>
          <w:shd w:val="clear" w:color="auto" w:fill="FFFFFF"/>
        </w:rPr>
        <w:t xml:space="preserve">Committee agendas and minutes will be posted on the College’s server in a designated folder and made accessible to any member of the Utica College community.  </w:t>
      </w:r>
    </w:p>
    <w:p w14:paraId="3A8E2BFB" w14:textId="77777777" w:rsidR="00C83AA2" w:rsidRPr="00095B9B" w:rsidRDefault="00C83AA2">
      <w:pPr>
        <w:rPr>
          <w:rFonts w:cs="Times New Roman"/>
          <w:b/>
          <w:color w:val="1F497D" w:themeColor="text2"/>
          <w:szCs w:val="22"/>
          <w:u w:val="single"/>
        </w:rPr>
      </w:pPr>
    </w:p>
    <w:p w14:paraId="66473448" w14:textId="7BD43FFF" w:rsidR="001D41C2" w:rsidRDefault="00095B9B">
      <w:r>
        <w:t>AACC reports to the faculty and Provost on the state of assessment at Utica College will be posted on the committee’s webpage and</w:t>
      </w:r>
      <w:r w:rsidR="00E8293F">
        <w:t xml:space="preserve"> </w:t>
      </w:r>
      <w:r w:rsidR="00513C25">
        <w:t xml:space="preserve">protected by password.  </w:t>
      </w:r>
      <w:r>
        <w:t xml:space="preserve"> </w:t>
      </w:r>
    </w:p>
    <w:p w14:paraId="7C3BE8AE" w14:textId="77777777" w:rsidR="00095B9B" w:rsidRDefault="00095B9B"/>
    <w:p w14:paraId="54ADA78A" w14:textId="58A6472B" w:rsidR="001D41C2" w:rsidRDefault="00745325">
      <w:pPr>
        <w:rPr>
          <w:b/>
          <w:color w:val="1F497D" w:themeColor="text2"/>
          <w:sz w:val="24"/>
          <w:u w:val="single"/>
        </w:rPr>
      </w:pPr>
      <w:r w:rsidRPr="00745325">
        <w:rPr>
          <w:b/>
          <w:color w:val="1F497D" w:themeColor="text2"/>
          <w:sz w:val="24"/>
          <w:u w:val="single"/>
        </w:rPr>
        <w:t xml:space="preserve">Records </w:t>
      </w:r>
      <w:r w:rsidR="001D41C2" w:rsidRPr="00745325">
        <w:rPr>
          <w:b/>
          <w:color w:val="1F497D" w:themeColor="text2"/>
          <w:sz w:val="24"/>
          <w:u w:val="single"/>
        </w:rPr>
        <w:t>Retention</w:t>
      </w:r>
    </w:p>
    <w:p w14:paraId="1EB27B30" w14:textId="77777777" w:rsidR="00745325" w:rsidRPr="00745325" w:rsidRDefault="00745325">
      <w:pPr>
        <w:rPr>
          <w:b/>
          <w:color w:val="1F497D" w:themeColor="text2"/>
          <w:sz w:val="24"/>
          <w:u w:val="single"/>
        </w:rPr>
      </w:pPr>
    </w:p>
    <w:p w14:paraId="134F777C" w14:textId="02D47737" w:rsidR="007105FC" w:rsidRDefault="0044439F">
      <w:r w:rsidRPr="001D41C2">
        <w:t xml:space="preserve">Committee </w:t>
      </w:r>
      <w:r w:rsidR="00745325">
        <w:t xml:space="preserve">agendas, </w:t>
      </w:r>
      <w:r w:rsidRPr="001D41C2">
        <w:t>minutes</w:t>
      </w:r>
      <w:r w:rsidR="001D41C2" w:rsidRPr="001D41C2">
        <w:t xml:space="preserve"> and related materials will be kept for a minimum of ten years and may be deleted after that period at the discretion of the committee.</w:t>
      </w:r>
      <w:r w:rsidR="00A73D19">
        <w:t xml:space="preserve"> </w:t>
      </w:r>
      <w:r w:rsidR="001D41C2" w:rsidRPr="001D41C2">
        <w:t>A</w:t>
      </w:r>
      <w:r w:rsidRPr="001D41C2">
        <w:t xml:space="preserve">ssessment documentation </w:t>
      </w:r>
      <w:r w:rsidR="001D41C2" w:rsidRPr="001D41C2">
        <w:t xml:space="preserve">(including program reviews, communications with programs, and reports) </w:t>
      </w:r>
      <w:r w:rsidR="00745325">
        <w:t xml:space="preserve">are permanent records of Utica College and will be retained accordingly.  </w:t>
      </w:r>
      <w:r>
        <w:t xml:space="preserve"> </w:t>
      </w:r>
    </w:p>
    <w:p w14:paraId="0FA3C804" w14:textId="77777777" w:rsidR="00A73D19" w:rsidRDefault="00A73D19"/>
    <w:p w14:paraId="11F36F57" w14:textId="77777777" w:rsidR="00B17ED4" w:rsidRDefault="00B17ED4" w:rsidP="00B17ED4">
      <w:pPr>
        <w:jc w:val="center"/>
      </w:pPr>
    </w:p>
    <w:p w14:paraId="4303072A" w14:textId="77777777" w:rsidR="00B17ED4" w:rsidRDefault="00B17ED4" w:rsidP="00B17ED4">
      <w:pPr>
        <w:jc w:val="center"/>
      </w:pPr>
    </w:p>
    <w:p w14:paraId="6636B6B0" w14:textId="77777777" w:rsidR="00B17ED4" w:rsidRDefault="00B17ED4" w:rsidP="00B17ED4">
      <w:pPr>
        <w:jc w:val="center"/>
      </w:pPr>
    </w:p>
    <w:p w14:paraId="5C0B755F" w14:textId="77777777" w:rsidR="00B17ED4" w:rsidRDefault="00B17ED4" w:rsidP="00B17ED4">
      <w:pPr>
        <w:jc w:val="center"/>
      </w:pPr>
    </w:p>
    <w:p w14:paraId="3EA2ABE2" w14:textId="77777777" w:rsidR="00B17ED4" w:rsidRDefault="00B17ED4" w:rsidP="00B17ED4">
      <w:pPr>
        <w:jc w:val="center"/>
      </w:pPr>
    </w:p>
    <w:p w14:paraId="01A8C5F0" w14:textId="77777777" w:rsidR="00B17ED4" w:rsidRDefault="00B17ED4" w:rsidP="00B17ED4">
      <w:pPr>
        <w:jc w:val="center"/>
      </w:pPr>
    </w:p>
    <w:p w14:paraId="42BE2A94" w14:textId="77777777" w:rsidR="00B17ED4" w:rsidRDefault="00B17ED4" w:rsidP="00B17ED4">
      <w:pPr>
        <w:jc w:val="center"/>
      </w:pPr>
    </w:p>
    <w:p w14:paraId="147457EC" w14:textId="77777777" w:rsidR="00B17ED4" w:rsidRDefault="00B17ED4" w:rsidP="00B17ED4">
      <w:pPr>
        <w:jc w:val="center"/>
      </w:pPr>
    </w:p>
    <w:p w14:paraId="4E5DA3BE" w14:textId="77777777" w:rsidR="00B17ED4" w:rsidRDefault="00B17ED4" w:rsidP="00B17ED4">
      <w:pPr>
        <w:jc w:val="center"/>
      </w:pPr>
    </w:p>
    <w:p w14:paraId="795F93E6" w14:textId="77777777" w:rsidR="00B17ED4" w:rsidRDefault="00B17ED4" w:rsidP="00B17ED4">
      <w:pPr>
        <w:jc w:val="center"/>
      </w:pPr>
    </w:p>
    <w:p w14:paraId="62B9E3A0" w14:textId="77777777" w:rsidR="00B17ED4" w:rsidRDefault="00B17ED4" w:rsidP="00B17ED4">
      <w:pPr>
        <w:jc w:val="center"/>
      </w:pPr>
    </w:p>
    <w:p w14:paraId="105E61BF" w14:textId="77777777" w:rsidR="00B17ED4" w:rsidRDefault="00B17ED4" w:rsidP="00B17ED4">
      <w:pPr>
        <w:jc w:val="center"/>
      </w:pPr>
    </w:p>
    <w:p w14:paraId="0FD89017" w14:textId="77777777" w:rsidR="00B17ED4" w:rsidRDefault="00B17ED4" w:rsidP="00B17ED4">
      <w:pPr>
        <w:jc w:val="center"/>
      </w:pPr>
    </w:p>
    <w:p w14:paraId="021C8293" w14:textId="77777777" w:rsidR="00B17ED4" w:rsidRDefault="00B17ED4" w:rsidP="00B17ED4">
      <w:pPr>
        <w:jc w:val="center"/>
      </w:pPr>
    </w:p>
    <w:p w14:paraId="1AC9E811" w14:textId="77777777" w:rsidR="00B17ED4" w:rsidRDefault="00B17ED4" w:rsidP="00B17ED4">
      <w:pPr>
        <w:jc w:val="center"/>
      </w:pPr>
    </w:p>
    <w:p w14:paraId="0B61847B" w14:textId="048A5DD0" w:rsidR="00FF1ADC" w:rsidRDefault="00A13388" w:rsidP="00B17ED4">
      <w:pPr>
        <w:jc w:val="center"/>
      </w:pPr>
      <w:r>
        <w:t>-</w:t>
      </w:r>
      <w:r w:rsidR="00B17ED4">
        <w:t>4-</w:t>
      </w:r>
      <w:r w:rsidR="00FF1ADC" w:rsidRPr="00D62CC1">
        <w:br w:type="page"/>
      </w:r>
    </w:p>
    <w:p w14:paraId="1F242756" w14:textId="78637F0E" w:rsidR="004A6FED" w:rsidRPr="004A6FED" w:rsidRDefault="004A6FED" w:rsidP="004A6FED">
      <w:pPr>
        <w:pStyle w:val="Heading1"/>
        <w:jc w:val="center"/>
        <w:rPr>
          <w:rFonts w:ascii="Times New Roman" w:hAnsi="Times New Roman" w:cs="Times New Roman"/>
          <w:color w:val="1F497D" w:themeColor="text2"/>
          <w:sz w:val="28"/>
          <w:szCs w:val="28"/>
        </w:rPr>
      </w:pPr>
      <w:bookmarkStart w:id="1" w:name="_Toc453329914"/>
      <w:r>
        <w:rPr>
          <w:rFonts w:ascii="Times New Roman" w:hAnsi="Times New Roman" w:cs="Times New Roman"/>
          <w:color w:val="1F497D" w:themeColor="text2"/>
          <w:sz w:val="28"/>
          <w:szCs w:val="28"/>
        </w:rPr>
        <w:lastRenderedPageBreak/>
        <w:t>Assessment Processes</w:t>
      </w:r>
    </w:p>
    <w:p w14:paraId="276682E3" w14:textId="77777777" w:rsidR="004A6FED" w:rsidRDefault="004A6FED" w:rsidP="004A6FED">
      <w:pPr>
        <w:pStyle w:val="Heading1"/>
        <w:rPr>
          <w:rFonts w:ascii="Times New Roman" w:hAnsi="Times New Roman" w:cs="Times New Roman"/>
          <w:color w:val="1F497D" w:themeColor="text2"/>
          <w:sz w:val="24"/>
          <w:szCs w:val="24"/>
        </w:rPr>
      </w:pPr>
      <w:r w:rsidRPr="004A6FED">
        <w:rPr>
          <w:rFonts w:ascii="Times New Roman" w:hAnsi="Times New Roman" w:cs="Times New Roman"/>
          <w:color w:val="1F497D" w:themeColor="text2"/>
          <w:sz w:val="24"/>
          <w:szCs w:val="24"/>
        </w:rPr>
        <w:t>Departmental Annual Goals and Student Learning Assessment</w:t>
      </w:r>
    </w:p>
    <w:p w14:paraId="3556433D" w14:textId="77777777" w:rsidR="004A6FED" w:rsidRDefault="004A6FED" w:rsidP="004A6FED"/>
    <w:p w14:paraId="495E41BE" w14:textId="5770DAEE" w:rsidR="004A6FED" w:rsidRDefault="004A6FED" w:rsidP="004A6FED">
      <w:r>
        <w:t xml:space="preserve">All academic programs and departments should have clearly articulated student learning goals and operational goals related to students or the program’s effectiveness.  Student learning goals must be posted on the department’s website and </w:t>
      </w:r>
      <w:r w:rsidR="00A55895">
        <w:t xml:space="preserve">visible </w:t>
      </w:r>
      <w:r>
        <w:t xml:space="preserve">to all stakeholders, including current students, prospective students, parents, and accrediting agencies.  </w:t>
      </w:r>
    </w:p>
    <w:p w14:paraId="2317A4A1" w14:textId="77777777" w:rsidR="004A6FED" w:rsidRDefault="004A6FED" w:rsidP="004A6FED"/>
    <w:p w14:paraId="4FA75C73" w14:textId="06DFCC73" w:rsidR="004A6FED" w:rsidRDefault="004A6FED" w:rsidP="004A6FED">
      <w:r>
        <w:t xml:space="preserve">The annual assessment of program goals is part of the 5-year program review process.  Each program/department is required to </w:t>
      </w:r>
      <w:r w:rsidR="000C0722">
        <w:t>assess student learning and operational goals on an annual basis, as outlined below.</w:t>
      </w:r>
    </w:p>
    <w:p w14:paraId="52B30BDA" w14:textId="77777777" w:rsidR="000C0722" w:rsidRDefault="000C0722" w:rsidP="004A6FED"/>
    <w:p w14:paraId="08C0BEAE" w14:textId="444AF1C8" w:rsidR="000C0722" w:rsidRDefault="000C0722" w:rsidP="000C0722">
      <w:pPr>
        <w:pStyle w:val="ListParagraph"/>
        <w:numPr>
          <w:ilvl w:val="0"/>
          <w:numId w:val="24"/>
        </w:numPr>
      </w:pPr>
      <w:r>
        <w:t xml:space="preserve"> The program director or his/her designee completes an </w:t>
      </w:r>
      <w:hyperlink r:id="rId12" w:history="1">
        <w:r w:rsidR="001E063C" w:rsidRPr="001E063C">
          <w:rPr>
            <w:rStyle w:val="Hyperlink"/>
          </w:rPr>
          <w:t>annual goal report on program-level learning assessments</w:t>
        </w:r>
      </w:hyperlink>
      <w:r w:rsidR="001E063C">
        <w:t xml:space="preserve"> </w:t>
      </w:r>
      <w:r>
        <w:t xml:space="preserve">and submits to the appropriate school dean by August 15.  At the same time, the program’s </w:t>
      </w:r>
      <w:hyperlink r:id="rId13" w:history="1">
        <w:r w:rsidRPr="001E063C">
          <w:rPr>
            <w:rStyle w:val="Hyperlink"/>
          </w:rPr>
          <w:t>curriculum map</w:t>
        </w:r>
      </w:hyperlink>
      <w:r>
        <w:t xml:space="preserve"> should be reviewed to ensure that students have sufficient opportunities to achieve the learning outcomes in their majors.  The </w:t>
      </w:r>
      <w:hyperlink r:id="rId14" w:history="1">
        <w:r w:rsidR="001E063C" w:rsidRPr="00E40694">
          <w:rPr>
            <w:rStyle w:val="Hyperlink"/>
          </w:rPr>
          <w:t>curriculum map checklist</w:t>
        </w:r>
      </w:hyperlink>
      <w:r w:rsidR="001E063C">
        <w:t xml:space="preserve"> </w:t>
      </w:r>
      <w:r>
        <w:t>will assist faculty in their review of curriculum maps.</w:t>
      </w:r>
    </w:p>
    <w:p w14:paraId="39DA8D40" w14:textId="5921AF9A" w:rsidR="000C0722" w:rsidRDefault="00B17B14" w:rsidP="00B17B14">
      <w:pPr>
        <w:pStyle w:val="ListParagraph"/>
        <w:numPr>
          <w:ilvl w:val="0"/>
          <w:numId w:val="24"/>
        </w:numPr>
      </w:pPr>
      <w:r>
        <w:t xml:space="preserve">The school dean will submit the annual report on student learning to the AACC at the following address:  </w:t>
      </w:r>
      <w:hyperlink r:id="rId15" w:history="1">
        <w:r w:rsidRPr="00573A11">
          <w:rPr>
            <w:rStyle w:val="Hyperlink"/>
          </w:rPr>
          <w:t>assessment@utica.edu</w:t>
        </w:r>
      </w:hyperlink>
      <w:r>
        <w:t>.</w:t>
      </w:r>
    </w:p>
    <w:p w14:paraId="2630BE40" w14:textId="33CD55AA" w:rsidR="00B17B14" w:rsidRDefault="00B17B14" w:rsidP="000C0722">
      <w:pPr>
        <w:pStyle w:val="ListParagraph"/>
        <w:numPr>
          <w:ilvl w:val="0"/>
          <w:numId w:val="24"/>
        </w:numPr>
      </w:pPr>
      <w:r>
        <w:t xml:space="preserve">The AACC will review the annual </w:t>
      </w:r>
      <w:r w:rsidR="00DE0292">
        <w:t xml:space="preserve">goal </w:t>
      </w:r>
      <w:r>
        <w:t xml:space="preserve">reports provide </w:t>
      </w:r>
      <w:r w:rsidR="00C075EC">
        <w:t xml:space="preserve">summative </w:t>
      </w:r>
      <w:r>
        <w:t xml:space="preserve">feedback to the </w:t>
      </w:r>
      <w:r w:rsidR="00C075EC">
        <w:t xml:space="preserve">school deans and </w:t>
      </w:r>
      <w:r>
        <w:t xml:space="preserve">program/departmental faculty.  </w:t>
      </w:r>
    </w:p>
    <w:p w14:paraId="714CAF1E" w14:textId="4CB8C41C" w:rsidR="00B17B14" w:rsidRDefault="00B17B14" w:rsidP="000C0722">
      <w:pPr>
        <w:pStyle w:val="ListParagraph"/>
        <w:numPr>
          <w:ilvl w:val="0"/>
          <w:numId w:val="24"/>
        </w:numPr>
      </w:pPr>
      <w:r>
        <w:t xml:space="preserve">Any follow-up to the annual report review will be facilitated by the Dean of Assessment in concert with the program director or department chair and school dean.  </w:t>
      </w:r>
    </w:p>
    <w:p w14:paraId="1C921B4B" w14:textId="7B9141C4" w:rsidR="004A6FED" w:rsidRPr="00E70BFE" w:rsidRDefault="004A6FED" w:rsidP="00E43311">
      <w:pPr>
        <w:pStyle w:val="ListParagraph"/>
        <w:numPr>
          <w:ilvl w:val="0"/>
          <w:numId w:val="24"/>
        </w:numPr>
      </w:pPr>
      <w:r w:rsidRPr="00BF69F1">
        <w:t xml:space="preserve">Aggregated information derived from these reports </w:t>
      </w:r>
      <w:r w:rsidR="00BC5AE6">
        <w:t xml:space="preserve">may be </w:t>
      </w:r>
      <w:r w:rsidR="00B17B14">
        <w:t xml:space="preserve">included in </w:t>
      </w:r>
      <w:r w:rsidRPr="00BF69F1">
        <w:t xml:space="preserve">the semi-annual reports from the committee. </w:t>
      </w:r>
    </w:p>
    <w:p w14:paraId="6836DF64" w14:textId="638F33C2" w:rsidR="00BF2191" w:rsidRDefault="00BF2191" w:rsidP="006035E8">
      <w:pPr>
        <w:pStyle w:val="Heading1"/>
        <w:rPr>
          <w:rFonts w:ascii="Times New Roman" w:hAnsi="Times New Roman" w:cs="Times New Roman"/>
          <w:color w:val="1F497D" w:themeColor="text2"/>
          <w:sz w:val="24"/>
          <w:szCs w:val="24"/>
        </w:rPr>
      </w:pPr>
      <w:r w:rsidRPr="00BF2191">
        <w:rPr>
          <w:rFonts w:ascii="Times New Roman" w:hAnsi="Times New Roman" w:cs="Times New Roman"/>
          <w:color w:val="1F497D" w:themeColor="text2"/>
          <w:sz w:val="24"/>
          <w:szCs w:val="24"/>
        </w:rPr>
        <w:t>The 5-Year Program Review Process</w:t>
      </w:r>
    </w:p>
    <w:p w14:paraId="01044799" w14:textId="77777777" w:rsidR="00BF2191" w:rsidRPr="00BF2191" w:rsidRDefault="00BF2191" w:rsidP="00BF2191"/>
    <w:bookmarkEnd w:id="1"/>
    <w:p w14:paraId="197B75DC" w14:textId="675C320C" w:rsidR="003D7435" w:rsidRDefault="00BF2191" w:rsidP="00E0497A">
      <w:pPr>
        <w:pStyle w:val="Pa21"/>
        <w:rPr>
          <w:rFonts w:ascii="Times New Roman" w:hAnsi="Times New Roman" w:cs="Times New Roman"/>
          <w:szCs w:val="22"/>
        </w:rPr>
      </w:pPr>
      <w:r>
        <w:rPr>
          <w:rFonts w:ascii="Times New Roman" w:hAnsi="Times New Roman" w:cs="Times New Roman"/>
          <w:szCs w:val="22"/>
        </w:rPr>
        <w:t>Ac</w:t>
      </w:r>
      <w:r w:rsidR="00244EE2" w:rsidRPr="00377F17">
        <w:rPr>
          <w:rFonts w:ascii="Times New Roman" w:hAnsi="Times New Roman" w:cs="Times New Roman"/>
          <w:szCs w:val="22"/>
        </w:rPr>
        <w:t xml:space="preserve">ademic programs at Utica College conduct </w:t>
      </w:r>
      <w:r>
        <w:rPr>
          <w:rFonts w:ascii="Times New Roman" w:hAnsi="Times New Roman" w:cs="Times New Roman"/>
          <w:szCs w:val="22"/>
        </w:rPr>
        <w:t xml:space="preserve">ongoing, systematic </w:t>
      </w:r>
      <w:r w:rsidR="00244EE2" w:rsidRPr="00377F17">
        <w:rPr>
          <w:rFonts w:ascii="Times New Roman" w:hAnsi="Times New Roman" w:cs="Times New Roman"/>
          <w:szCs w:val="22"/>
        </w:rPr>
        <w:t>assessment</w:t>
      </w:r>
      <w:r>
        <w:rPr>
          <w:rFonts w:ascii="Times New Roman" w:hAnsi="Times New Roman" w:cs="Times New Roman"/>
          <w:szCs w:val="22"/>
        </w:rPr>
        <w:t>s of student learning and program effectiveness to inform curriculum structures and design, pedagogy, program planning and resources, and bud</w:t>
      </w:r>
      <w:r w:rsidR="003D7435">
        <w:rPr>
          <w:rFonts w:ascii="Times New Roman" w:hAnsi="Times New Roman" w:cs="Times New Roman"/>
          <w:szCs w:val="22"/>
        </w:rPr>
        <w:t>g</w:t>
      </w:r>
      <w:r>
        <w:rPr>
          <w:rFonts w:ascii="Times New Roman" w:hAnsi="Times New Roman" w:cs="Times New Roman"/>
          <w:szCs w:val="22"/>
        </w:rPr>
        <w:t xml:space="preserve">et decisions.  </w:t>
      </w:r>
    </w:p>
    <w:p w14:paraId="38E8A2BD" w14:textId="77777777" w:rsidR="003D7435" w:rsidRDefault="003D7435" w:rsidP="00E0497A">
      <w:pPr>
        <w:pStyle w:val="Pa21"/>
        <w:rPr>
          <w:rFonts w:ascii="Times New Roman" w:hAnsi="Times New Roman" w:cs="Times New Roman"/>
          <w:szCs w:val="22"/>
        </w:rPr>
      </w:pPr>
    </w:p>
    <w:p w14:paraId="7BF94228" w14:textId="77777777" w:rsidR="003D7435" w:rsidRDefault="00431B3E" w:rsidP="00E0497A">
      <w:pPr>
        <w:pStyle w:val="Pa21"/>
        <w:rPr>
          <w:rFonts w:ascii="Times New Roman" w:hAnsi="Times New Roman" w:cs="Times New Roman"/>
          <w:szCs w:val="22"/>
        </w:rPr>
      </w:pPr>
      <w:r>
        <w:rPr>
          <w:rFonts w:ascii="Times New Roman" w:hAnsi="Times New Roman" w:cs="Times New Roman"/>
          <w:szCs w:val="22"/>
        </w:rPr>
        <w:t>T</w:t>
      </w:r>
      <w:r w:rsidRPr="00377F17">
        <w:rPr>
          <w:rFonts w:ascii="Times New Roman" w:hAnsi="Times New Roman" w:cs="Times New Roman"/>
          <w:szCs w:val="22"/>
        </w:rPr>
        <w:t xml:space="preserve">he program review process </w:t>
      </w:r>
      <w:r w:rsidR="003D7435">
        <w:rPr>
          <w:rFonts w:ascii="Times New Roman" w:hAnsi="Times New Roman" w:cs="Times New Roman"/>
          <w:szCs w:val="22"/>
        </w:rPr>
        <w:t xml:space="preserve">affords faculty the opportunity to </w:t>
      </w:r>
    </w:p>
    <w:p w14:paraId="5EDB82E7" w14:textId="77777777" w:rsidR="003D7435" w:rsidRDefault="003D7435" w:rsidP="00E0497A">
      <w:pPr>
        <w:pStyle w:val="Pa21"/>
        <w:rPr>
          <w:rFonts w:ascii="Times New Roman" w:hAnsi="Times New Roman" w:cs="Times New Roman"/>
          <w:szCs w:val="22"/>
        </w:rPr>
      </w:pPr>
    </w:p>
    <w:p w14:paraId="4F1381E4" w14:textId="3FC21F22" w:rsidR="00DE38D7" w:rsidRDefault="003D7435" w:rsidP="003D7435">
      <w:pPr>
        <w:pStyle w:val="Pa21"/>
        <w:numPr>
          <w:ilvl w:val="0"/>
          <w:numId w:val="25"/>
        </w:numPr>
        <w:rPr>
          <w:rFonts w:ascii="Times New Roman" w:hAnsi="Times New Roman" w:cs="Times New Roman"/>
          <w:szCs w:val="22"/>
        </w:rPr>
      </w:pPr>
      <w:r>
        <w:rPr>
          <w:rFonts w:ascii="Times New Roman" w:hAnsi="Times New Roman" w:cs="Times New Roman"/>
          <w:szCs w:val="22"/>
        </w:rPr>
        <w:t>Reflect on assessment findings gathered during a 5-year review period</w:t>
      </w:r>
    </w:p>
    <w:p w14:paraId="1978863A" w14:textId="4112ABBD" w:rsidR="003D7435" w:rsidRPr="003D7435" w:rsidRDefault="003D7435" w:rsidP="003D7435">
      <w:pPr>
        <w:pStyle w:val="ListParagraph"/>
        <w:numPr>
          <w:ilvl w:val="0"/>
          <w:numId w:val="25"/>
        </w:numPr>
      </w:pPr>
      <w:r>
        <w:t xml:space="preserve">Engage in candid </w:t>
      </w:r>
      <w:r w:rsidRPr="00377F17">
        <w:rPr>
          <w:rFonts w:cs="Times New Roman"/>
          <w:szCs w:val="22"/>
        </w:rPr>
        <w:t>and deliberate discussions related to the past, present, and future of the program</w:t>
      </w:r>
    </w:p>
    <w:p w14:paraId="435859AF" w14:textId="01818B3C" w:rsidR="003D7435" w:rsidRDefault="003D7435" w:rsidP="003D7435">
      <w:pPr>
        <w:pStyle w:val="Pa21"/>
        <w:numPr>
          <w:ilvl w:val="0"/>
          <w:numId w:val="25"/>
        </w:numPr>
        <w:rPr>
          <w:rFonts w:ascii="Times New Roman" w:hAnsi="Times New Roman" w:cs="Times New Roman"/>
          <w:color w:val="000000"/>
          <w:szCs w:val="22"/>
        </w:rPr>
      </w:pPr>
      <w:r w:rsidRPr="00097207">
        <w:rPr>
          <w:rFonts w:ascii="Times New Roman" w:hAnsi="Times New Roman" w:cs="Times New Roman"/>
          <w:szCs w:val="22"/>
        </w:rPr>
        <w:t>Re-envision ways</w:t>
      </w:r>
      <w:r>
        <w:rPr>
          <w:rFonts w:ascii="Times New Roman" w:hAnsi="Times New Roman" w:cs="Times New Roman"/>
          <w:szCs w:val="22"/>
        </w:rPr>
        <w:t xml:space="preserve"> the program supports</w:t>
      </w:r>
      <w:r w:rsidRPr="00377F17">
        <w:rPr>
          <w:rFonts w:ascii="Times New Roman" w:hAnsi="Times New Roman" w:cs="Times New Roman"/>
          <w:szCs w:val="22"/>
        </w:rPr>
        <w:t xml:space="preserve"> </w:t>
      </w:r>
      <w:r>
        <w:rPr>
          <w:rFonts w:ascii="Times New Roman" w:hAnsi="Times New Roman" w:cs="Times New Roman"/>
          <w:szCs w:val="22"/>
        </w:rPr>
        <w:t xml:space="preserve">Utica College’s mission to </w:t>
      </w:r>
      <w:r>
        <w:rPr>
          <w:rFonts w:ascii="Times New Roman" w:hAnsi="Times New Roman" w:cs="Times New Roman"/>
          <w:color w:val="000000"/>
          <w:szCs w:val="22"/>
        </w:rPr>
        <w:t>educate</w:t>
      </w:r>
      <w:r w:rsidRPr="00377F17">
        <w:rPr>
          <w:rFonts w:ascii="Times New Roman" w:hAnsi="Times New Roman" w:cs="Times New Roman"/>
          <w:color w:val="000000"/>
          <w:szCs w:val="22"/>
        </w:rPr>
        <w:t xml:space="preserve"> students for rewarding careers, responsible citizen</w:t>
      </w:r>
      <w:r w:rsidRPr="00377F17">
        <w:rPr>
          <w:rFonts w:ascii="Times New Roman" w:hAnsi="Times New Roman" w:cs="Times New Roman"/>
          <w:color w:val="000000"/>
          <w:szCs w:val="22"/>
        </w:rPr>
        <w:softHyphen/>
        <w:t>ship, and fulfilling lives by integrating liberal and professional study</w:t>
      </w:r>
      <w:r>
        <w:rPr>
          <w:rFonts w:ascii="Times New Roman" w:hAnsi="Times New Roman" w:cs="Times New Roman"/>
          <w:color w:val="000000"/>
          <w:szCs w:val="22"/>
        </w:rPr>
        <w:t>.</w:t>
      </w:r>
    </w:p>
    <w:p w14:paraId="7B1FC8D7" w14:textId="77777777" w:rsidR="004F3ED8" w:rsidRDefault="004F3ED8" w:rsidP="00E0497A">
      <w:pPr>
        <w:pStyle w:val="Pa21"/>
        <w:rPr>
          <w:rFonts w:ascii="Times New Roman" w:hAnsi="Times New Roman" w:cs="Times New Roman"/>
          <w:szCs w:val="22"/>
        </w:rPr>
      </w:pPr>
    </w:p>
    <w:p w14:paraId="2491A591" w14:textId="3D8A7577" w:rsidR="00BC5AE6" w:rsidRDefault="00E0497A" w:rsidP="003D7435">
      <w:pPr>
        <w:pStyle w:val="NoSpacing"/>
        <w:rPr>
          <w:rFonts w:ascii="Times New Roman" w:hAnsi="Times New Roman" w:cs="Times New Roman"/>
          <w:sz w:val="22"/>
          <w:szCs w:val="22"/>
        </w:rPr>
      </w:pPr>
      <w:r w:rsidRPr="00BC5AE6">
        <w:rPr>
          <w:rFonts w:ascii="Times New Roman" w:hAnsi="Times New Roman" w:cs="Times New Roman"/>
          <w:sz w:val="22"/>
          <w:szCs w:val="22"/>
        </w:rPr>
        <w:t>Program reviews are due in the fall of the academic year</w:t>
      </w:r>
      <w:r w:rsidR="00151E03" w:rsidRPr="00BC5AE6">
        <w:rPr>
          <w:rFonts w:ascii="Times New Roman" w:hAnsi="Times New Roman" w:cs="Times New Roman"/>
          <w:sz w:val="22"/>
          <w:szCs w:val="22"/>
        </w:rPr>
        <w:t>, usually</w:t>
      </w:r>
      <w:r w:rsidRPr="00BC5AE6">
        <w:rPr>
          <w:rFonts w:ascii="Times New Roman" w:hAnsi="Times New Roman" w:cs="Times New Roman"/>
          <w:sz w:val="22"/>
          <w:szCs w:val="22"/>
        </w:rPr>
        <w:t xml:space="preserve"> five year</w:t>
      </w:r>
      <w:r w:rsidR="00151E03" w:rsidRPr="00BC5AE6">
        <w:rPr>
          <w:rFonts w:ascii="Times New Roman" w:hAnsi="Times New Roman" w:cs="Times New Roman"/>
          <w:sz w:val="22"/>
          <w:szCs w:val="22"/>
        </w:rPr>
        <w:t>s after the</w:t>
      </w:r>
      <w:r w:rsidRPr="00BC5AE6">
        <w:rPr>
          <w:rFonts w:ascii="Times New Roman" w:hAnsi="Times New Roman" w:cs="Times New Roman"/>
          <w:sz w:val="22"/>
          <w:szCs w:val="22"/>
        </w:rPr>
        <w:t xml:space="preserve"> committee completed its deliberation of the prior review.</w:t>
      </w:r>
      <w:r w:rsidR="00F1550C" w:rsidRPr="00BC5AE6">
        <w:rPr>
          <w:rFonts w:ascii="Times New Roman" w:hAnsi="Times New Roman" w:cs="Times New Roman"/>
          <w:sz w:val="22"/>
          <w:szCs w:val="22"/>
        </w:rPr>
        <w:t xml:space="preserve"> </w:t>
      </w:r>
      <w:r w:rsidR="003D7435" w:rsidRPr="00BC5AE6">
        <w:rPr>
          <w:rFonts w:ascii="Times New Roman" w:hAnsi="Times New Roman" w:cs="Times New Roman"/>
          <w:sz w:val="22"/>
          <w:szCs w:val="22"/>
        </w:rPr>
        <w:t xml:space="preserve">The </w:t>
      </w:r>
      <w:r w:rsidR="003D7435" w:rsidRPr="00CD6302">
        <w:rPr>
          <w:rFonts w:ascii="Times New Roman" w:hAnsi="Times New Roman" w:cs="Times New Roman"/>
          <w:sz w:val="22"/>
          <w:szCs w:val="22"/>
        </w:rPr>
        <w:t>program review schedule</w:t>
      </w:r>
      <w:r w:rsidR="003D7435" w:rsidRPr="00BC5AE6">
        <w:rPr>
          <w:rFonts w:ascii="Times New Roman" w:hAnsi="Times New Roman" w:cs="Times New Roman"/>
          <w:sz w:val="22"/>
          <w:szCs w:val="22"/>
        </w:rPr>
        <w:t xml:space="preserve"> is established by the AACC and posted on the assessment website</w:t>
      </w:r>
      <w:r w:rsidR="003D7435">
        <w:rPr>
          <w:rFonts w:ascii="Times New Roman" w:hAnsi="Times New Roman" w:cs="Times New Roman"/>
          <w:szCs w:val="22"/>
        </w:rPr>
        <w:t>.</w:t>
      </w:r>
      <w:r w:rsidR="003D7435" w:rsidRPr="003D7435">
        <w:rPr>
          <w:rFonts w:ascii="Times New Roman" w:hAnsi="Times New Roman" w:cs="Times New Roman"/>
          <w:sz w:val="22"/>
          <w:szCs w:val="22"/>
        </w:rPr>
        <w:t xml:space="preserve"> </w:t>
      </w:r>
    </w:p>
    <w:p w14:paraId="7AC4E696" w14:textId="77777777" w:rsidR="00A13388" w:rsidRDefault="00A13388" w:rsidP="003D7435">
      <w:pPr>
        <w:pStyle w:val="NoSpacing"/>
        <w:rPr>
          <w:rFonts w:ascii="Times New Roman" w:hAnsi="Times New Roman" w:cs="Times New Roman"/>
          <w:sz w:val="22"/>
          <w:szCs w:val="22"/>
        </w:rPr>
      </w:pPr>
    </w:p>
    <w:p w14:paraId="6ECF0CAA" w14:textId="77777777" w:rsidR="00A13388" w:rsidRDefault="00A13388" w:rsidP="003D7435">
      <w:pPr>
        <w:pStyle w:val="NoSpacing"/>
        <w:rPr>
          <w:rFonts w:ascii="Times New Roman" w:hAnsi="Times New Roman" w:cs="Times New Roman"/>
          <w:sz w:val="22"/>
          <w:szCs w:val="22"/>
        </w:rPr>
      </w:pPr>
    </w:p>
    <w:p w14:paraId="1825BF7C" w14:textId="7B2FB6E9" w:rsidR="00A13388" w:rsidRDefault="00A13388" w:rsidP="00A13388">
      <w:pPr>
        <w:pStyle w:val="NoSpacing"/>
        <w:jc w:val="center"/>
        <w:rPr>
          <w:rFonts w:ascii="Times New Roman" w:hAnsi="Times New Roman" w:cs="Times New Roman"/>
          <w:sz w:val="22"/>
          <w:szCs w:val="22"/>
        </w:rPr>
      </w:pPr>
      <w:r>
        <w:rPr>
          <w:rFonts w:ascii="Times New Roman" w:hAnsi="Times New Roman" w:cs="Times New Roman"/>
          <w:sz w:val="22"/>
          <w:szCs w:val="22"/>
        </w:rPr>
        <w:t>-5-</w:t>
      </w:r>
    </w:p>
    <w:p w14:paraId="7947D6DF" w14:textId="02897E53" w:rsidR="003D7435" w:rsidRPr="00D310EB" w:rsidRDefault="003D7435" w:rsidP="003D7435">
      <w:pPr>
        <w:pStyle w:val="NoSpacing"/>
        <w:rPr>
          <w:rFonts w:ascii="Times New Roman" w:hAnsi="Times New Roman" w:cs="Times New Roman"/>
          <w:sz w:val="22"/>
          <w:szCs w:val="22"/>
        </w:rPr>
      </w:pPr>
      <w:r>
        <w:rPr>
          <w:rFonts w:ascii="Times New Roman" w:hAnsi="Times New Roman" w:cs="Times New Roman"/>
          <w:sz w:val="22"/>
          <w:szCs w:val="22"/>
        </w:rPr>
        <w:lastRenderedPageBreak/>
        <w:t>Some academic departments include more than one registered program.  If a department would like to consolidate the program review process and include more than one program in the department, a request should be made in writing and forwarded to the Academic Assessment Coordinating Committee.  This request must be submitted the spring prior to the deadline for submission.</w:t>
      </w:r>
    </w:p>
    <w:p w14:paraId="540B1582" w14:textId="77777777" w:rsidR="003D7435" w:rsidRPr="00D310EB" w:rsidRDefault="003D7435" w:rsidP="003D7435">
      <w:pPr>
        <w:pStyle w:val="NoSpacing"/>
        <w:rPr>
          <w:rFonts w:ascii="Times New Roman" w:hAnsi="Times New Roman" w:cs="Times New Roman"/>
          <w:sz w:val="22"/>
          <w:szCs w:val="22"/>
        </w:rPr>
      </w:pPr>
    </w:p>
    <w:p w14:paraId="7C9C7781" w14:textId="77777777" w:rsidR="00BC5AE6" w:rsidRDefault="00E038DE" w:rsidP="00E038DE">
      <w:pPr>
        <w:pStyle w:val="NoSpacing"/>
        <w:rPr>
          <w:rFonts w:ascii="Times New Roman" w:hAnsi="Times New Roman" w:cs="Times New Roman"/>
          <w:sz w:val="22"/>
          <w:szCs w:val="22"/>
        </w:rPr>
      </w:pPr>
      <w:r w:rsidRPr="00E038DE">
        <w:rPr>
          <w:rFonts w:ascii="Times New Roman" w:hAnsi="Times New Roman" w:cs="Times New Roman"/>
          <w:sz w:val="22"/>
          <w:szCs w:val="22"/>
        </w:rPr>
        <w:t xml:space="preserve">In cases where a program is subject to external accreditation the program may elect to use that document for their program review. </w:t>
      </w:r>
      <w:r w:rsidR="00BC5AE6">
        <w:rPr>
          <w:rFonts w:ascii="Times New Roman" w:hAnsi="Times New Roman" w:cs="Times New Roman"/>
          <w:sz w:val="22"/>
          <w:szCs w:val="22"/>
        </w:rPr>
        <w:t xml:space="preserve">In order to do so, the program must </w:t>
      </w:r>
    </w:p>
    <w:p w14:paraId="107F0791" w14:textId="19A18979" w:rsidR="00E038DE" w:rsidRDefault="00E038DE" w:rsidP="00E038DE">
      <w:pPr>
        <w:pStyle w:val="NoSpacing"/>
        <w:rPr>
          <w:rFonts w:ascii="Times New Roman" w:hAnsi="Times New Roman" w:cs="Times New Roman"/>
          <w:sz w:val="22"/>
          <w:szCs w:val="22"/>
        </w:rPr>
      </w:pPr>
      <w:r w:rsidRPr="00E038DE">
        <w:rPr>
          <w:rFonts w:ascii="Times New Roman" w:hAnsi="Times New Roman" w:cs="Times New Roman"/>
          <w:sz w:val="22"/>
          <w:szCs w:val="22"/>
        </w:rPr>
        <w:tab/>
      </w:r>
    </w:p>
    <w:p w14:paraId="58204709" w14:textId="74520E81" w:rsidR="00E038DE" w:rsidRPr="00E038DE" w:rsidRDefault="00E038DE" w:rsidP="00E038DE">
      <w:pPr>
        <w:pStyle w:val="NoSpacing"/>
        <w:numPr>
          <w:ilvl w:val="0"/>
          <w:numId w:val="29"/>
        </w:numPr>
        <w:rPr>
          <w:rFonts w:ascii="Times New Roman" w:hAnsi="Times New Roman" w:cs="Times New Roman"/>
          <w:sz w:val="22"/>
          <w:szCs w:val="22"/>
        </w:rPr>
      </w:pPr>
      <w:r w:rsidRPr="00E038DE">
        <w:rPr>
          <w:rFonts w:ascii="Times New Roman" w:hAnsi="Times New Roman" w:cs="Times New Roman"/>
          <w:sz w:val="22"/>
          <w:szCs w:val="22"/>
        </w:rPr>
        <w:t>Seek approval from AACC before using the external accreditation report and, if necessary, delaying the program review to coincide with the external accreditation.</w:t>
      </w:r>
    </w:p>
    <w:p w14:paraId="695219FB" w14:textId="2568604C" w:rsidR="00E038DE" w:rsidRPr="00E038DE" w:rsidRDefault="00E038DE" w:rsidP="00E038DE">
      <w:pPr>
        <w:pStyle w:val="NoSpacing"/>
        <w:numPr>
          <w:ilvl w:val="0"/>
          <w:numId w:val="29"/>
        </w:numPr>
        <w:rPr>
          <w:rFonts w:ascii="Times New Roman" w:hAnsi="Times New Roman" w:cs="Times New Roman"/>
          <w:sz w:val="22"/>
          <w:szCs w:val="22"/>
        </w:rPr>
      </w:pPr>
      <w:r w:rsidRPr="00E038DE">
        <w:rPr>
          <w:rFonts w:ascii="Times New Roman" w:hAnsi="Times New Roman" w:cs="Times New Roman"/>
          <w:sz w:val="22"/>
          <w:szCs w:val="22"/>
        </w:rPr>
        <w:t xml:space="preserve">Submit an executive summary that elucidates where in the accreditation documents the answers to the College’s questions may be found. If the accreditation document does not address one or more of the College’s questions, additional documentation </w:t>
      </w:r>
      <w:r w:rsidR="00EB16E4">
        <w:rPr>
          <w:rFonts w:ascii="Times New Roman" w:hAnsi="Times New Roman" w:cs="Times New Roman"/>
          <w:sz w:val="22"/>
          <w:szCs w:val="22"/>
        </w:rPr>
        <w:t xml:space="preserve">may be </w:t>
      </w:r>
      <w:r w:rsidRPr="00E038DE">
        <w:rPr>
          <w:rFonts w:ascii="Times New Roman" w:hAnsi="Times New Roman" w:cs="Times New Roman"/>
          <w:sz w:val="22"/>
          <w:szCs w:val="22"/>
        </w:rPr>
        <w:t>required.</w:t>
      </w:r>
    </w:p>
    <w:p w14:paraId="0DBB99BD" w14:textId="0E87E9F6" w:rsidR="00E038DE" w:rsidRPr="00E038DE" w:rsidRDefault="00E038DE" w:rsidP="00E038DE">
      <w:pPr>
        <w:pStyle w:val="NoSpacing"/>
        <w:numPr>
          <w:ilvl w:val="0"/>
          <w:numId w:val="29"/>
        </w:numPr>
        <w:rPr>
          <w:rFonts w:ascii="Times New Roman" w:hAnsi="Times New Roman" w:cs="Times New Roman"/>
          <w:sz w:val="22"/>
          <w:szCs w:val="22"/>
        </w:rPr>
      </w:pPr>
      <w:r w:rsidRPr="00E038DE">
        <w:rPr>
          <w:rFonts w:ascii="Times New Roman" w:hAnsi="Times New Roman" w:cs="Times New Roman"/>
          <w:sz w:val="22"/>
          <w:szCs w:val="22"/>
        </w:rPr>
        <w:t>Submit the program goals form outlining the department’s goals including student learning goals.</w:t>
      </w:r>
    </w:p>
    <w:p w14:paraId="71059C2F" w14:textId="77777777" w:rsidR="00E038DE" w:rsidRDefault="00E038DE" w:rsidP="00E0497A">
      <w:pPr>
        <w:pStyle w:val="Pa21"/>
        <w:rPr>
          <w:rFonts w:ascii="Times New Roman" w:hAnsi="Times New Roman" w:cs="Times New Roman"/>
          <w:b/>
          <w:color w:val="1F497D" w:themeColor="text2"/>
          <w:szCs w:val="22"/>
          <w:u w:val="single"/>
        </w:rPr>
      </w:pPr>
    </w:p>
    <w:p w14:paraId="0776C821" w14:textId="51DD87B4" w:rsidR="004F3ED8" w:rsidRDefault="00C806D5" w:rsidP="00E0497A">
      <w:pPr>
        <w:pStyle w:val="Pa21"/>
        <w:rPr>
          <w:rFonts w:ascii="Times New Roman" w:hAnsi="Times New Roman" w:cs="Times New Roman"/>
          <w:b/>
          <w:color w:val="1F497D" w:themeColor="text2"/>
          <w:szCs w:val="22"/>
          <w:u w:val="single"/>
        </w:rPr>
      </w:pPr>
      <w:r w:rsidRPr="00C806D5">
        <w:rPr>
          <w:rFonts w:ascii="Times New Roman" w:hAnsi="Times New Roman" w:cs="Times New Roman"/>
          <w:b/>
          <w:color w:val="1F497D" w:themeColor="text2"/>
          <w:szCs w:val="22"/>
          <w:u w:val="single"/>
        </w:rPr>
        <w:t>Procedures</w:t>
      </w:r>
    </w:p>
    <w:p w14:paraId="45AD4A24" w14:textId="77777777" w:rsidR="00C806D5" w:rsidRDefault="00C806D5" w:rsidP="00C806D5"/>
    <w:p w14:paraId="196A5965" w14:textId="0A869E68" w:rsidR="00C806D5" w:rsidRDefault="00C806D5" w:rsidP="00BC5AE6">
      <w:pPr>
        <w:pStyle w:val="ListParagraph"/>
        <w:numPr>
          <w:ilvl w:val="0"/>
          <w:numId w:val="30"/>
        </w:numPr>
      </w:pPr>
      <w:r w:rsidRPr="00C806D5">
        <w:t xml:space="preserve">The Academic Assessment Coordinating Committee maintains </w:t>
      </w:r>
      <w:r w:rsidR="00BC5AE6">
        <w:t>the 5-yea</w:t>
      </w:r>
      <w:r w:rsidR="00EC3ECB">
        <w:t>r program review</w:t>
      </w:r>
      <w:r>
        <w:t xml:space="preserve"> </w:t>
      </w:r>
      <w:r w:rsidRPr="00CD6302">
        <w:t>schedule</w:t>
      </w:r>
      <w:r w:rsidR="00CD6302">
        <w:t xml:space="preserve">.  </w:t>
      </w:r>
      <w:r w:rsidRPr="00C806D5">
        <w:t xml:space="preserve">This schedule is updated annually and any modifications based on special circumstances are made.  </w:t>
      </w:r>
    </w:p>
    <w:p w14:paraId="0781EE96" w14:textId="77CEED43" w:rsidR="003312B6" w:rsidRDefault="003312B6" w:rsidP="00AE19B0">
      <w:pPr>
        <w:pStyle w:val="ListParagraph"/>
        <w:numPr>
          <w:ilvl w:val="0"/>
          <w:numId w:val="30"/>
        </w:numPr>
      </w:pPr>
      <w:r>
        <w:t>Programs are expected to adhere to the timetable for program reviews. On occasion, a program may request to postpone the review.  Circumstances meriting a change in the schedule typically involve a significant loss of program resources that makes it difficult</w:t>
      </w:r>
      <w:r w:rsidR="00513B77">
        <w:t>,</w:t>
      </w:r>
      <w:r>
        <w:t xml:space="preserve"> if not impossible</w:t>
      </w:r>
      <w:r w:rsidR="00513B77">
        <w:t>,</w:t>
      </w:r>
      <w:r>
        <w:t xml:space="preserve"> to complete an effective review.  Program reorganization and external accreditation demands might also be reasons for to postpone the review.  </w:t>
      </w:r>
    </w:p>
    <w:p w14:paraId="1EF63749" w14:textId="4A230D3B" w:rsidR="00C806D5" w:rsidRPr="003312B6" w:rsidRDefault="00C806D5" w:rsidP="00AE19B0">
      <w:pPr>
        <w:pStyle w:val="ListParagraph"/>
        <w:numPr>
          <w:ilvl w:val="0"/>
          <w:numId w:val="30"/>
        </w:numPr>
      </w:pPr>
      <w:r w:rsidRPr="003312B6">
        <w:t xml:space="preserve">If the program wishes to ask for an extended deadline, the school dean should first be notified.  </w:t>
      </w:r>
      <w:r w:rsidR="003312B6" w:rsidRPr="003312B6">
        <w:t>H</w:t>
      </w:r>
      <w:r w:rsidRPr="003312B6">
        <w:t xml:space="preserve">e or she must notify the Dean of Assessment, who serves as chair of the AACC.  The AACC has the final authority to approve the request.  If an extension is granted, it will be </w:t>
      </w:r>
      <w:r w:rsidR="003312B6" w:rsidRPr="003312B6">
        <w:t xml:space="preserve">for no longer than </w:t>
      </w:r>
      <w:r w:rsidRPr="003312B6">
        <w:t xml:space="preserve">one academic year.  </w:t>
      </w:r>
    </w:p>
    <w:p w14:paraId="24022EB5" w14:textId="310C9BBC" w:rsidR="00C806D5" w:rsidRPr="009C56C2" w:rsidRDefault="00886D0E" w:rsidP="00AE19B0">
      <w:pPr>
        <w:pStyle w:val="ListParagraph"/>
        <w:numPr>
          <w:ilvl w:val="0"/>
          <w:numId w:val="30"/>
        </w:numPr>
      </w:pPr>
      <w:r w:rsidRPr="003312B6">
        <w:t>The August/September prior to the review year,</w:t>
      </w:r>
      <w:r>
        <w:t xml:space="preserve"> the </w:t>
      </w:r>
      <w:r w:rsidRPr="00886D0E">
        <w:t>directors and/or faculty of the programs that are scheduled to submit a review the following October meet with the D</w:t>
      </w:r>
      <w:r>
        <w:t xml:space="preserve">ean of Assessment, the appropriate school dean, and the </w:t>
      </w:r>
      <w:r w:rsidRPr="00886D0E">
        <w:t xml:space="preserve">Director of Institutional Research. The meeting is scheduled by the </w:t>
      </w:r>
      <w:r>
        <w:t>s</w:t>
      </w:r>
      <w:r w:rsidRPr="00886D0E">
        <w:t xml:space="preserve">chool </w:t>
      </w:r>
      <w:r>
        <w:t>d</w:t>
      </w:r>
      <w:r w:rsidRPr="00886D0E">
        <w:t xml:space="preserve">ean.  At that meeting chairs receive </w:t>
      </w:r>
      <w:r w:rsidR="00EC3ECB">
        <w:t xml:space="preserve">the </w:t>
      </w:r>
      <w:hyperlink r:id="rId16" w:history="1">
        <w:r w:rsidR="00EC3ECB" w:rsidRPr="00EC3ECB">
          <w:rPr>
            <w:rStyle w:val="Hyperlink"/>
          </w:rPr>
          <w:t>outline</w:t>
        </w:r>
      </w:hyperlink>
      <w:r w:rsidR="00EC3ECB">
        <w:t xml:space="preserve"> </w:t>
      </w:r>
      <w:r>
        <w:t xml:space="preserve">and instructions </w:t>
      </w:r>
      <w:r w:rsidRPr="00886D0E">
        <w:t xml:space="preserve">for completing </w:t>
      </w:r>
      <w:r w:rsidRPr="009C56C2">
        <w:t xml:space="preserve">program reviews and the necessary data sources needed for their self-study. </w:t>
      </w:r>
    </w:p>
    <w:p w14:paraId="5199CE50" w14:textId="78E46299" w:rsidR="00886D0E" w:rsidRPr="009C56C2" w:rsidRDefault="00886D0E" w:rsidP="00AE19B0">
      <w:pPr>
        <w:pStyle w:val="ListParagraph"/>
        <w:numPr>
          <w:ilvl w:val="0"/>
          <w:numId w:val="30"/>
        </w:numPr>
      </w:pPr>
      <w:r w:rsidRPr="009C56C2">
        <w:t xml:space="preserve">Programs scheduled for review must submit a copy of their self-study to their school dean </w:t>
      </w:r>
      <w:r w:rsidR="00BB689E">
        <w:t xml:space="preserve">well in advance of the October 15 deadline.  </w:t>
      </w:r>
      <w:bookmarkStart w:id="2" w:name="_GoBack"/>
      <w:bookmarkEnd w:id="2"/>
      <w:r w:rsidRPr="009C56C2">
        <w:t xml:space="preserve">The dean is responsible for reviewing the report and ensuring it meets institutional requirements.  </w:t>
      </w:r>
    </w:p>
    <w:p w14:paraId="53592A86" w14:textId="7045A02D" w:rsidR="00886D0E" w:rsidRDefault="00886D0E" w:rsidP="00AE19B0">
      <w:pPr>
        <w:pStyle w:val="ListParagraph"/>
        <w:numPr>
          <w:ilvl w:val="0"/>
          <w:numId w:val="30"/>
        </w:numPr>
      </w:pPr>
      <w:r w:rsidRPr="00886D0E">
        <w:t xml:space="preserve">No later than October 15, the dean must submit the self-study report to the Academic Assessment Coordinating Committee at assessment@utica.edu.  </w:t>
      </w:r>
    </w:p>
    <w:p w14:paraId="77F73275" w14:textId="17C4B012" w:rsidR="00886D0E" w:rsidRDefault="00E83596" w:rsidP="00AE19B0">
      <w:pPr>
        <w:pStyle w:val="ListParagraph"/>
        <w:numPr>
          <w:ilvl w:val="0"/>
          <w:numId w:val="30"/>
        </w:numPr>
      </w:pPr>
      <w:r w:rsidRPr="009C56C2">
        <w:t>Each self-study is reviewed by the Dean of Assessment</w:t>
      </w:r>
      <w:r>
        <w:t xml:space="preserve"> and at least one (1) member of the AACC</w:t>
      </w:r>
      <w:r w:rsidR="005427E7">
        <w:t xml:space="preserve">.  </w:t>
      </w:r>
      <w:r w:rsidR="009C56C2">
        <w:t>Readers require fourteen (14) business days to read and respond to each report. After reading the report, r</w:t>
      </w:r>
      <w:r w:rsidR="005B507C">
        <w:t xml:space="preserve">eviewers provide documented feedback by completing the </w:t>
      </w:r>
      <w:hyperlink r:id="rId17" w:history="1">
        <w:r w:rsidR="00EC3ECB" w:rsidRPr="00AB3EBC">
          <w:rPr>
            <w:rStyle w:val="Hyperlink"/>
          </w:rPr>
          <w:t>rubric</w:t>
        </w:r>
      </w:hyperlink>
      <w:r w:rsidR="00EC3ECB">
        <w:t xml:space="preserve"> </w:t>
      </w:r>
      <w:r w:rsidR="005B507C">
        <w:t>that clearly articulates criteria for a successful s</w:t>
      </w:r>
      <w:r w:rsidR="009C56C2">
        <w:t>elf</w:t>
      </w:r>
      <w:r w:rsidR="005B507C">
        <w:t>-study report.</w:t>
      </w:r>
      <w:r>
        <w:t xml:space="preserve"> </w:t>
      </w:r>
    </w:p>
    <w:p w14:paraId="7E6F6BE6" w14:textId="6F23ACCC" w:rsidR="005B507C" w:rsidRPr="005B507C" w:rsidRDefault="005B507C" w:rsidP="00AE19B0">
      <w:pPr>
        <w:pStyle w:val="ListParagraph"/>
        <w:numPr>
          <w:ilvl w:val="0"/>
          <w:numId w:val="30"/>
        </w:numPr>
      </w:pPr>
      <w:r w:rsidRPr="005B507C">
        <w:t xml:space="preserve">The </w:t>
      </w:r>
      <w:r w:rsidR="009C56C2">
        <w:t xml:space="preserve">respective school dean and </w:t>
      </w:r>
      <w:r w:rsidRPr="005B507C">
        <w:t>program faculty meet with the Committee to discuss the review and the Committee’s comments.</w:t>
      </w:r>
    </w:p>
    <w:p w14:paraId="5DB8BBE4" w14:textId="38D9AA51" w:rsidR="00524679" w:rsidRDefault="00524679" w:rsidP="00AE19B0">
      <w:pPr>
        <w:pStyle w:val="ListParagraph"/>
        <w:numPr>
          <w:ilvl w:val="0"/>
          <w:numId w:val="30"/>
        </w:numPr>
      </w:pPr>
      <w:r w:rsidRPr="00524679">
        <w:t xml:space="preserve">After the meeting with the program’s faculty, the Committee sends its final comments to the program </w:t>
      </w:r>
      <w:r>
        <w:t xml:space="preserve">faculty and respective school dean. </w:t>
      </w:r>
      <w:r w:rsidRPr="00524679">
        <w:t xml:space="preserve">The program faculty reviews the comments and </w:t>
      </w:r>
      <w:r w:rsidR="009C56C2">
        <w:t xml:space="preserve">has seven (7) business days to </w:t>
      </w:r>
      <w:r w:rsidRPr="00524679">
        <w:t>make corrections to errors of fact.</w:t>
      </w:r>
    </w:p>
    <w:p w14:paraId="2EF42497" w14:textId="77777777" w:rsidR="00417756" w:rsidRDefault="00417756" w:rsidP="00417756">
      <w:pPr>
        <w:pStyle w:val="ListParagraph"/>
      </w:pPr>
    </w:p>
    <w:p w14:paraId="672C888C" w14:textId="77777777" w:rsidR="00417756" w:rsidRDefault="00417756" w:rsidP="00417756">
      <w:pPr>
        <w:pStyle w:val="ListParagraph"/>
      </w:pPr>
    </w:p>
    <w:p w14:paraId="327F5EF1" w14:textId="609B6C50" w:rsidR="00417756" w:rsidRDefault="00417756" w:rsidP="00417756">
      <w:pPr>
        <w:ind w:left="360"/>
        <w:jc w:val="center"/>
      </w:pPr>
      <w:r>
        <w:t>-6-</w:t>
      </w:r>
    </w:p>
    <w:p w14:paraId="526FEC7B" w14:textId="1B1D682D" w:rsidR="0089390B" w:rsidRDefault="00396DD1" w:rsidP="00AE19B0">
      <w:pPr>
        <w:pStyle w:val="ListParagraph"/>
        <w:numPr>
          <w:ilvl w:val="0"/>
          <w:numId w:val="30"/>
        </w:numPr>
      </w:pPr>
      <w:r>
        <w:lastRenderedPageBreak/>
        <w:t xml:space="preserve">The AACC will correct any errors of fact and submit </w:t>
      </w:r>
      <w:r w:rsidR="00947FCE">
        <w:t xml:space="preserve">to </w:t>
      </w:r>
      <w:r>
        <w:t>the Provost</w:t>
      </w:r>
      <w:r w:rsidR="00CD717F">
        <w:t xml:space="preserve"> a record of the review process (i.e. the rubric with documentation of the review meetings) and a summary of the AACC’s evaluation.  </w:t>
      </w:r>
      <w:r>
        <w:t xml:space="preserve">  </w:t>
      </w:r>
    </w:p>
    <w:p w14:paraId="0775EA75" w14:textId="77777777" w:rsidR="00EF6327" w:rsidRDefault="00396DD1" w:rsidP="00D25A04">
      <w:pPr>
        <w:pStyle w:val="ListParagraph"/>
        <w:numPr>
          <w:ilvl w:val="0"/>
          <w:numId w:val="30"/>
        </w:numPr>
      </w:pPr>
      <w:r>
        <w:t xml:space="preserve">The Provost will schedule a meeting with the program faculty after receiving the AACC’s report.  </w:t>
      </w:r>
      <w:r w:rsidRPr="00396DD1">
        <w:t xml:space="preserve">If the program faculty disagrees significantly with the Committee’s comments, they </w:t>
      </w:r>
      <w:r>
        <w:t xml:space="preserve">should submit their concerns in writing to the Provost prior to the scheduled meeting.  </w:t>
      </w:r>
    </w:p>
    <w:p w14:paraId="5983612B" w14:textId="77777777" w:rsidR="00A13388" w:rsidRDefault="00023A21" w:rsidP="00D25A04">
      <w:pPr>
        <w:pStyle w:val="ListParagraph"/>
        <w:numPr>
          <w:ilvl w:val="0"/>
          <w:numId w:val="30"/>
        </w:numPr>
      </w:pPr>
      <w:r>
        <w:t xml:space="preserve">The program faculty will meet with the Provost to discuss the program review and establish goals and action plans.  </w:t>
      </w:r>
      <w:r w:rsidR="00310D7E" w:rsidRPr="00BF69F1">
        <w:t xml:space="preserve">The Provost will assign a member of his or her staff (excluding any member of </w:t>
      </w:r>
    </w:p>
    <w:p w14:paraId="025E0159" w14:textId="600EB2F4" w:rsidR="00023A21" w:rsidRDefault="00417756" w:rsidP="00A13388">
      <w:pPr>
        <w:pStyle w:val="ListParagraph"/>
      </w:pPr>
      <w:r>
        <w:t>A</w:t>
      </w:r>
      <w:r w:rsidR="00310D7E" w:rsidRPr="00BF69F1">
        <w:t xml:space="preserve">ACC) to keep minutes of the meeting between the Provost and the </w:t>
      </w:r>
      <w:r w:rsidR="00023A21">
        <w:t>p</w:t>
      </w:r>
      <w:r w:rsidR="00310D7E" w:rsidRPr="00BF69F1">
        <w:t>rogram</w:t>
      </w:r>
      <w:r w:rsidR="00023A21">
        <w:t xml:space="preserve"> faculty</w:t>
      </w:r>
      <w:r w:rsidR="009D1FA3" w:rsidRPr="00BF69F1">
        <w:t xml:space="preserve">. </w:t>
      </w:r>
    </w:p>
    <w:p w14:paraId="1EC49A5A" w14:textId="77777777" w:rsidR="00023A21" w:rsidRDefault="00023A21" w:rsidP="00AE19B0">
      <w:pPr>
        <w:pStyle w:val="ListParagraph"/>
        <w:numPr>
          <w:ilvl w:val="0"/>
          <w:numId w:val="30"/>
        </w:numPr>
      </w:pPr>
      <w:r>
        <w:t xml:space="preserve">The Dean of Assessment and appropriate school dean will receive a copy of the program’s goals and action plans.  </w:t>
      </w:r>
    </w:p>
    <w:p w14:paraId="3BA77244" w14:textId="047AC0B0" w:rsidR="00023A21" w:rsidRPr="00BF69F1" w:rsidRDefault="00023A21" w:rsidP="00AE19B0">
      <w:pPr>
        <w:pStyle w:val="ListParagraph"/>
        <w:numPr>
          <w:ilvl w:val="0"/>
          <w:numId w:val="30"/>
        </w:numPr>
      </w:pPr>
      <w:r>
        <w:t xml:space="preserve">All documents related to the program review process will be electronically stored on the </w:t>
      </w:r>
    </w:p>
    <w:p w14:paraId="23F056A7" w14:textId="461E42B4" w:rsidR="00CB5669" w:rsidRDefault="00547DF3" w:rsidP="00023A21">
      <w:pPr>
        <w:pStyle w:val="ListParagraph"/>
      </w:pPr>
      <w:r w:rsidRPr="00BF69F1">
        <w:t>College’s designated storage devices.</w:t>
      </w:r>
    </w:p>
    <w:p w14:paraId="743ECBFE" w14:textId="34586065" w:rsidR="00023A21" w:rsidRDefault="00023A21" w:rsidP="00AE19B0">
      <w:pPr>
        <w:pStyle w:val="ListParagraph"/>
        <w:numPr>
          <w:ilvl w:val="0"/>
          <w:numId w:val="30"/>
        </w:numPr>
      </w:pPr>
      <w:r w:rsidRPr="00023A21">
        <w:t>Post-review, the program will continue to report yearly on goals/objectives/learning outcomes via the Annual Program Goal Report form.</w:t>
      </w:r>
    </w:p>
    <w:p w14:paraId="1584441B" w14:textId="6DD8D3B4" w:rsidR="00E70BFE" w:rsidRPr="004C691F" w:rsidRDefault="00776974" w:rsidP="007F0868">
      <w:pPr>
        <w:pStyle w:val="Heading1"/>
        <w:rPr>
          <w:rFonts w:ascii="Times New Roman" w:hAnsi="Times New Roman" w:cs="Times New Roman"/>
          <w:color w:val="1F497D" w:themeColor="text2"/>
          <w:sz w:val="24"/>
          <w:szCs w:val="24"/>
        </w:rPr>
      </w:pPr>
      <w:bookmarkStart w:id="3" w:name="_Toc453329918"/>
      <w:r>
        <w:rPr>
          <w:rFonts w:ascii="Times New Roman" w:hAnsi="Times New Roman" w:cs="Times New Roman"/>
          <w:color w:val="1F497D" w:themeColor="text2"/>
          <w:sz w:val="24"/>
          <w:szCs w:val="24"/>
        </w:rPr>
        <w:t>I</w:t>
      </w:r>
      <w:r w:rsidR="007F0868" w:rsidRPr="004C691F">
        <w:rPr>
          <w:rFonts w:ascii="Times New Roman" w:hAnsi="Times New Roman" w:cs="Times New Roman"/>
          <w:color w:val="1F497D" w:themeColor="text2"/>
          <w:sz w:val="24"/>
          <w:szCs w:val="24"/>
        </w:rPr>
        <w:t>nstitution</w:t>
      </w:r>
      <w:r w:rsidR="004C691F">
        <w:rPr>
          <w:rFonts w:ascii="Times New Roman" w:hAnsi="Times New Roman" w:cs="Times New Roman"/>
          <w:color w:val="1F497D" w:themeColor="text2"/>
          <w:sz w:val="24"/>
          <w:szCs w:val="24"/>
        </w:rPr>
        <w:t>al</w:t>
      </w:r>
      <w:r w:rsidR="007F0868" w:rsidRPr="004C691F">
        <w:rPr>
          <w:rFonts w:ascii="Times New Roman" w:hAnsi="Times New Roman" w:cs="Times New Roman"/>
          <w:color w:val="1F497D" w:themeColor="text2"/>
          <w:sz w:val="24"/>
          <w:szCs w:val="24"/>
        </w:rPr>
        <w:t xml:space="preserve">-Level </w:t>
      </w:r>
      <w:r w:rsidR="004C691F" w:rsidRPr="004C691F">
        <w:rPr>
          <w:rFonts w:ascii="Times New Roman" w:hAnsi="Times New Roman" w:cs="Times New Roman"/>
          <w:color w:val="1F497D" w:themeColor="text2"/>
          <w:sz w:val="24"/>
          <w:szCs w:val="24"/>
        </w:rPr>
        <w:t xml:space="preserve">Student Learning Goals </w:t>
      </w:r>
      <w:bookmarkEnd w:id="3"/>
    </w:p>
    <w:p w14:paraId="49587C46" w14:textId="77777777" w:rsidR="00936C26" w:rsidRDefault="00936C26" w:rsidP="00936C26"/>
    <w:p w14:paraId="152386B1" w14:textId="77777777" w:rsidR="004C691F" w:rsidRDefault="004C691F" w:rsidP="00936C26"/>
    <w:p w14:paraId="1CD12B4A" w14:textId="57220E0B" w:rsidR="004C691F" w:rsidRDefault="004C691F" w:rsidP="004C691F">
      <w:r w:rsidRPr="004C691F">
        <w:rPr>
          <w:i/>
        </w:rPr>
        <w:t xml:space="preserve">Institution-level student learning </w:t>
      </w:r>
      <w:r w:rsidR="00CD6B25">
        <w:t>refers to the C</w:t>
      </w:r>
      <w:r w:rsidRPr="004C691F">
        <w:t xml:space="preserve">ollege’s </w:t>
      </w:r>
      <w:hyperlink r:id="rId18" w:history="1">
        <w:r w:rsidRPr="004C691F">
          <w:rPr>
            <w:rStyle w:val="Hyperlink"/>
          </w:rPr>
          <w:t>five (5) intellectual skills</w:t>
        </w:r>
      </w:hyperlink>
      <w:r w:rsidRPr="004C691F">
        <w:t xml:space="preserve"> and the learning goals associated with the </w:t>
      </w:r>
      <w:hyperlink r:id="rId19" w:history="1">
        <w:r w:rsidRPr="004C691F">
          <w:rPr>
            <w:rStyle w:val="Hyperlink"/>
          </w:rPr>
          <w:t>Core curriculum</w:t>
        </w:r>
      </w:hyperlink>
      <w:r w:rsidRPr="004C691F">
        <w:t xml:space="preserve">.  The 5 intellectual skills are assessed in both the curricular and co-curricular experiences. </w:t>
      </w:r>
    </w:p>
    <w:p w14:paraId="3A4778D1" w14:textId="77777777" w:rsidR="004C691F" w:rsidRDefault="004C691F" w:rsidP="004C691F"/>
    <w:p w14:paraId="7893E961" w14:textId="39D01C2B" w:rsidR="004C691F" w:rsidRDefault="004C691F" w:rsidP="004C691F">
      <w:pPr>
        <w:pStyle w:val="ListParagraph"/>
        <w:numPr>
          <w:ilvl w:val="0"/>
          <w:numId w:val="27"/>
        </w:numPr>
      </w:pPr>
      <w:r>
        <w:t>A</w:t>
      </w:r>
      <w:r w:rsidRPr="004C691F">
        <w:t xml:space="preserve">cademic programs/departments and co-curricular units document results on an annual basis in their assessment reports.  </w:t>
      </w:r>
    </w:p>
    <w:p w14:paraId="39EE0CE3" w14:textId="2BB1C73D" w:rsidR="004C691F" w:rsidRDefault="004C691F" w:rsidP="004C691F">
      <w:pPr>
        <w:pStyle w:val="ListParagraph"/>
        <w:numPr>
          <w:ilvl w:val="0"/>
          <w:numId w:val="27"/>
        </w:numPr>
      </w:pPr>
      <w:r>
        <w:t>T</w:t>
      </w:r>
      <w:r w:rsidRPr="004C691F">
        <w:t>he Oversight Committee for Core (OCC), chaired by the Director of Core, administers the student learning assessments for the Core program.  Core Leadership Groups, comprised of teaching members of the faculty, plan and conduct the assessments and review the results. The director reports directly to the Provost</w:t>
      </w:r>
      <w:r>
        <w:t>.</w:t>
      </w:r>
    </w:p>
    <w:p w14:paraId="46E8F99F" w14:textId="7F8CE11A" w:rsidR="004C691F" w:rsidRDefault="004C691F" w:rsidP="004C691F">
      <w:pPr>
        <w:pStyle w:val="ListParagraph"/>
        <w:numPr>
          <w:ilvl w:val="0"/>
          <w:numId w:val="27"/>
        </w:numPr>
      </w:pPr>
      <w:r w:rsidRPr="004C691F">
        <w:t xml:space="preserve">Indirect assessments of student learning and institutional effectiveness are additionally conducted by the Office of Institutional Research.  Such measures include the National Survey of Student Engagement (NSSE), the Noel-Levitz Student Satisfaction Inventory (SSI), and the Student Opinion of Teaching survey.  The NSSE and SSI results may be found at </w:t>
      </w:r>
      <w:hyperlink r:id="rId20" w:history="1">
        <w:r w:rsidRPr="004C691F">
          <w:rPr>
            <w:rStyle w:val="Hyperlink"/>
          </w:rPr>
          <w:t>https://www.utica.edu/ir/studentsurveys.cfm</w:t>
        </w:r>
      </w:hyperlink>
      <w:r w:rsidRPr="004C691F">
        <w:t>.</w:t>
      </w:r>
    </w:p>
    <w:p w14:paraId="0FCA600C" w14:textId="30DE43F2" w:rsidR="004C691F" w:rsidRPr="004C691F" w:rsidRDefault="004C691F" w:rsidP="004C691F">
      <w:pPr>
        <w:pStyle w:val="ListParagraph"/>
        <w:numPr>
          <w:ilvl w:val="0"/>
          <w:numId w:val="27"/>
        </w:numPr>
      </w:pPr>
      <w:r>
        <w:t xml:space="preserve">The Dean of Assessment is responsible for making sure results of the institutional-level learning goals are posted on the College’s assessment webpages and, therefore, accessible to the UC community.  </w:t>
      </w:r>
    </w:p>
    <w:p w14:paraId="50FC70F6" w14:textId="77777777" w:rsidR="00EB5BDA" w:rsidRDefault="00EB5BDA" w:rsidP="006035E8">
      <w:pPr>
        <w:jc w:val="center"/>
        <w:rPr>
          <w:rFonts w:cs="Times New Roman"/>
          <w:b/>
          <w:color w:val="FF0000"/>
        </w:rPr>
      </w:pPr>
    </w:p>
    <w:p w14:paraId="7BCC7CAA" w14:textId="2D1E3763" w:rsidR="00A302D6" w:rsidRDefault="00A302D6" w:rsidP="006035E8">
      <w:pPr>
        <w:jc w:val="center"/>
        <w:rPr>
          <w:rFonts w:cs="Times New Roman"/>
          <w:b/>
          <w:color w:val="FF0000"/>
        </w:rPr>
      </w:pPr>
    </w:p>
    <w:p w14:paraId="5EB94ED6" w14:textId="77777777" w:rsidR="00A302D6" w:rsidRDefault="00A302D6" w:rsidP="006035E8">
      <w:pPr>
        <w:jc w:val="center"/>
        <w:rPr>
          <w:rFonts w:cs="Times New Roman"/>
          <w:b/>
          <w:color w:val="FF0000"/>
        </w:rPr>
      </w:pPr>
    </w:p>
    <w:p w14:paraId="06125C8F" w14:textId="52FA9CA3" w:rsidR="00A302D6" w:rsidRDefault="00A302D6" w:rsidP="006035E8">
      <w:pPr>
        <w:jc w:val="center"/>
        <w:rPr>
          <w:rFonts w:cs="Times New Roman"/>
          <w:b/>
          <w:color w:val="FF0000"/>
        </w:rPr>
      </w:pPr>
    </w:p>
    <w:p w14:paraId="0975943F" w14:textId="77777777" w:rsidR="00A302D6" w:rsidRDefault="00A302D6" w:rsidP="006035E8">
      <w:pPr>
        <w:jc w:val="center"/>
        <w:rPr>
          <w:rFonts w:cs="Times New Roman"/>
          <w:b/>
          <w:color w:val="FF0000"/>
        </w:rPr>
      </w:pPr>
    </w:p>
    <w:p w14:paraId="7EC4F47F" w14:textId="77777777" w:rsidR="00A302D6" w:rsidRDefault="00A302D6" w:rsidP="006035E8">
      <w:pPr>
        <w:jc w:val="center"/>
        <w:rPr>
          <w:rFonts w:cs="Times New Roman"/>
          <w:b/>
          <w:color w:val="FF0000"/>
        </w:rPr>
      </w:pPr>
    </w:p>
    <w:p w14:paraId="64E4B481" w14:textId="77777777" w:rsidR="00A302D6" w:rsidRDefault="00A302D6" w:rsidP="006035E8">
      <w:pPr>
        <w:jc w:val="center"/>
        <w:rPr>
          <w:rFonts w:cs="Times New Roman"/>
          <w:b/>
          <w:color w:val="FF0000"/>
        </w:rPr>
      </w:pPr>
    </w:p>
    <w:p w14:paraId="19E5555B" w14:textId="74476487" w:rsidR="00D907CF" w:rsidRDefault="00D907CF"/>
    <w:p w14:paraId="6954BA8A" w14:textId="77777777" w:rsidR="00EF6327" w:rsidRDefault="00EF6327"/>
    <w:p w14:paraId="72853A1D" w14:textId="77777777" w:rsidR="00EF6327" w:rsidRDefault="00EF6327"/>
    <w:p w14:paraId="7C135FA5" w14:textId="77777777" w:rsidR="00EF6327" w:rsidRDefault="00EF6327"/>
    <w:p w14:paraId="49E3E50B" w14:textId="46D6B57B" w:rsidR="00EF6327" w:rsidRDefault="00EF6327" w:rsidP="00EF6327">
      <w:pPr>
        <w:jc w:val="center"/>
      </w:pPr>
      <w:r>
        <w:t>-7-</w:t>
      </w:r>
    </w:p>
    <w:sectPr w:rsidR="00EF6327" w:rsidSect="00B17ED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299EE" w14:textId="77777777" w:rsidR="004C691F" w:rsidRDefault="004C691F">
      <w:r>
        <w:separator/>
      </w:r>
    </w:p>
  </w:endnote>
  <w:endnote w:type="continuationSeparator" w:id="0">
    <w:p w14:paraId="3854887F" w14:textId="77777777" w:rsidR="004C691F" w:rsidRDefault="004C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163C9" w14:textId="77777777" w:rsidR="004C691F" w:rsidRDefault="004C691F" w:rsidP="00317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76AC2" w14:textId="77777777" w:rsidR="004C691F" w:rsidRDefault="004C691F" w:rsidP="00E03A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B89C" w14:textId="00B5B772" w:rsidR="004C691F" w:rsidRPr="00C228EE" w:rsidRDefault="004C691F" w:rsidP="008E59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AC9F" w14:textId="77777777" w:rsidR="004C691F" w:rsidRDefault="004C691F">
      <w:r>
        <w:separator/>
      </w:r>
    </w:p>
  </w:footnote>
  <w:footnote w:type="continuationSeparator" w:id="0">
    <w:p w14:paraId="714F8A4D" w14:textId="77777777" w:rsidR="004C691F" w:rsidRDefault="004C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8CAA" w14:textId="45F25DB3" w:rsidR="004C691F" w:rsidRDefault="004C691F" w:rsidP="00721362">
    <w:pPr>
      <w:pStyle w:val="Header"/>
      <w:tabs>
        <w:tab w:val="clear" w:pos="4320"/>
        <w:tab w:val="clear" w:pos="8640"/>
        <w:tab w:val="left" w:pos="20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6BE"/>
    <w:multiLevelType w:val="hybridMultilevel"/>
    <w:tmpl w:val="07EA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7FBF"/>
    <w:multiLevelType w:val="multilevel"/>
    <w:tmpl w:val="46C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A5B98"/>
    <w:multiLevelType w:val="hybridMultilevel"/>
    <w:tmpl w:val="3BE4FFEC"/>
    <w:lvl w:ilvl="0" w:tplc="000F0409">
      <w:start w:val="1"/>
      <w:numFmt w:val="decimal"/>
      <w:lvlText w:val="%1."/>
      <w:lvlJc w:val="left"/>
      <w:pPr>
        <w:tabs>
          <w:tab w:val="num" w:pos="720"/>
        </w:tabs>
        <w:ind w:left="720" w:hanging="360"/>
      </w:pPr>
    </w:lvl>
    <w:lvl w:ilvl="1" w:tplc="0017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C020A9F6">
      <w:start w:val="1"/>
      <w:numFmt w:val="decimal"/>
      <w:lvlText w:val="%4."/>
      <w:lvlJc w:val="left"/>
      <w:pPr>
        <w:tabs>
          <w:tab w:val="num" w:pos="3240"/>
        </w:tabs>
        <w:ind w:left="3240" w:hanging="72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069416C"/>
    <w:multiLevelType w:val="hybridMultilevel"/>
    <w:tmpl w:val="075C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11F6"/>
    <w:multiLevelType w:val="hybridMultilevel"/>
    <w:tmpl w:val="20E8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669C0"/>
    <w:multiLevelType w:val="hybridMultilevel"/>
    <w:tmpl w:val="BAE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C7EF3"/>
    <w:multiLevelType w:val="hybridMultilevel"/>
    <w:tmpl w:val="29B4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21F0"/>
    <w:multiLevelType w:val="hybridMultilevel"/>
    <w:tmpl w:val="73A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90FF4"/>
    <w:multiLevelType w:val="hybridMultilevel"/>
    <w:tmpl w:val="8370FC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C253C26"/>
    <w:multiLevelType w:val="hybridMultilevel"/>
    <w:tmpl w:val="68D4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53A5D"/>
    <w:multiLevelType w:val="hybridMultilevel"/>
    <w:tmpl w:val="99FC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05C4D"/>
    <w:multiLevelType w:val="hybridMultilevel"/>
    <w:tmpl w:val="FBC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B5D4B"/>
    <w:multiLevelType w:val="hybridMultilevel"/>
    <w:tmpl w:val="C192AC48"/>
    <w:lvl w:ilvl="0" w:tplc="0409000F">
      <w:start w:val="1"/>
      <w:numFmt w:val="decimal"/>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13" w15:restartNumberingAfterBreak="0">
    <w:nsid w:val="3ED95C84"/>
    <w:multiLevelType w:val="hybridMultilevel"/>
    <w:tmpl w:val="77EC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A1480"/>
    <w:multiLevelType w:val="hybridMultilevel"/>
    <w:tmpl w:val="4AE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42BC"/>
    <w:multiLevelType w:val="hybridMultilevel"/>
    <w:tmpl w:val="F336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D6B1E"/>
    <w:multiLevelType w:val="hybridMultilevel"/>
    <w:tmpl w:val="6D98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E4F6C"/>
    <w:multiLevelType w:val="hybridMultilevel"/>
    <w:tmpl w:val="118EF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553418"/>
    <w:multiLevelType w:val="hybridMultilevel"/>
    <w:tmpl w:val="7E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67E68"/>
    <w:multiLevelType w:val="hybridMultilevel"/>
    <w:tmpl w:val="761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D19F6"/>
    <w:multiLevelType w:val="hybridMultilevel"/>
    <w:tmpl w:val="F55A3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5EBE"/>
    <w:multiLevelType w:val="hybridMultilevel"/>
    <w:tmpl w:val="D290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B6D13"/>
    <w:multiLevelType w:val="hybridMultilevel"/>
    <w:tmpl w:val="819CDC68"/>
    <w:lvl w:ilvl="0" w:tplc="92F8A2C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1F085D"/>
    <w:multiLevelType w:val="hybridMultilevel"/>
    <w:tmpl w:val="F0D82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1E4B1B"/>
    <w:multiLevelType w:val="hybridMultilevel"/>
    <w:tmpl w:val="1C18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23CD9"/>
    <w:multiLevelType w:val="hybridMultilevel"/>
    <w:tmpl w:val="9ED60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0671A"/>
    <w:multiLevelType w:val="hybridMultilevel"/>
    <w:tmpl w:val="1A78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C1578"/>
    <w:multiLevelType w:val="hybridMultilevel"/>
    <w:tmpl w:val="7C7ADE34"/>
    <w:lvl w:ilvl="0" w:tplc="90DA9C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9213A"/>
    <w:multiLevelType w:val="hybridMultilevel"/>
    <w:tmpl w:val="0E5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E604A"/>
    <w:multiLevelType w:val="hybridMultilevel"/>
    <w:tmpl w:val="70003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9B717F"/>
    <w:multiLevelType w:val="hybridMultilevel"/>
    <w:tmpl w:val="AED23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
  </w:num>
  <w:num w:numId="4">
    <w:abstractNumId w:val="11"/>
  </w:num>
  <w:num w:numId="5">
    <w:abstractNumId w:val="19"/>
  </w:num>
  <w:num w:numId="6">
    <w:abstractNumId w:val="14"/>
  </w:num>
  <w:num w:numId="7">
    <w:abstractNumId w:val="28"/>
  </w:num>
  <w:num w:numId="8">
    <w:abstractNumId w:val="25"/>
  </w:num>
  <w:num w:numId="9">
    <w:abstractNumId w:val="10"/>
  </w:num>
  <w:num w:numId="10">
    <w:abstractNumId w:val="29"/>
  </w:num>
  <w:num w:numId="11">
    <w:abstractNumId w:val="6"/>
  </w:num>
  <w:num w:numId="12">
    <w:abstractNumId w:val="22"/>
  </w:num>
  <w:num w:numId="13">
    <w:abstractNumId w:val="18"/>
  </w:num>
  <w:num w:numId="14">
    <w:abstractNumId w:val="26"/>
  </w:num>
  <w:num w:numId="15">
    <w:abstractNumId w:val="7"/>
  </w:num>
  <w:num w:numId="16">
    <w:abstractNumId w:val="15"/>
  </w:num>
  <w:num w:numId="17">
    <w:abstractNumId w:val="9"/>
  </w:num>
  <w:num w:numId="18">
    <w:abstractNumId w:val="16"/>
  </w:num>
  <w:num w:numId="19">
    <w:abstractNumId w:val="21"/>
  </w:num>
  <w:num w:numId="20">
    <w:abstractNumId w:val="23"/>
  </w:num>
  <w:num w:numId="21">
    <w:abstractNumId w:val="1"/>
  </w:num>
  <w:num w:numId="22">
    <w:abstractNumId w:val="4"/>
  </w:num>
  <w:num w:numId="23">
    <w:abstractNumId w:val="3"/>
  </w:num>
  <w:num w:numId="24">
    <w:abstractNumId w:val="24"/>
  </w:num>
  <w:num w:numId="25">
    <w:abstractNumId w:val="8"/>
  </w:num>
  <w:num w:numId="26">
    <w:abstractNumId w:val="0"/>
  </w:num>
  <w:num w:numId="27">
    <w:abstractNumId w:val="5"/>
  </w:num>
  <w:num w:numId="28">
    <w:abstractNumId w:val="30"/>
  </w:num>
  <w:num w:numId="29">
    <w:abstractNumId w:val="20"/>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1"/>
    <w:rsid w:val="0000723B"/>
    <w:rsid w:val="00012D06"/>
    <w:rsid w:val="00013FDB"/>
    <w:rsid w:val="00016D3E"/>
    <w:rsid w:val="00020F05"/>
    <w:rsid w:val="00022496"/>
    <w:rsid w:val="00023A21"/>
    <w:rsid w:val="0005424C"/>
    <w:rsid w:val="00063CD4"/>
    <w:rsid w:val="000714C2"/>
    <w:rsid w:val="00072E77"/>
    <w:rsid w:val="00073FFD"/>
    <w:rsid w:val="00074F07"/>
    <w:rsid w:val="00077BCF"/>
    <w:rsid w:val="00085019"/>
    <w:rsid w:val="00091FB8"/>
    <w:rsid w:val="00095B9B"/>
    <w:rsid w:val="0009631B"/>
    <w:rsid w:val="00096389"/>
    <w:rsid w:val="00097207"/>
    <w:rsid w:val="000A23A0"/>
    <w:rsid w:val="000A3B71"/>
    <w:rsid w:val="000A3CF1"/>
    <w:rsid w:val="000B0603"/>
    <w:rsid w:val="000B2E9A"/>
    <w:rsid w:val="000B3687"/>
    <w:rsid w:val="000B3766"/>
    <w:rsid w:val="000B4F49"/>
    <w:rsid w:val="000B58DD"/>
    <w:rsid w:val="000C0722"/>
    <w:rsid w:val="000C46A6"/>
    <w:rsid w:val="000C7575"/>
    <w:rsid w:val="000E090D"/>
    <w:rsid w:val="000E2894"/>
    <w:rsid w:val="000E322C"/>
    <w:rsid w:val="000E6BDC"/>
    <w:rsid w:val="000E7FAD"/>
    <w:rsid w:val="000F1DEB"/>
    <w:rsid w:val="000F297C"/>
    <w:rsid w:val="000F2A50"/>
    <w:rsid w:val="000F3080"/>
    <w:rsid w:val="000F3287"/>
    <w:rsid w:val="000F5B01"/>
    <w:rsid w:val="00102021"/>
    <w:rsid w:val="00102C65"/>
    <w:rsid w:val="0010652B"/>
    <w:rsid w:val="00111A5A"/>
    <w:rsid w:val="00111ABF"/>
    <w:rsid w:val="00115413"/>
    <w:rsid w:val="00115811"/>
    <w:rsid w:val="001159F2"/>
    <w:rsid w:val="001213DA"/>
    <w:rsid w:val="00121A54"/>
    <w:rsid w:val="00121DCB"/>
    <w:rsid w:val="00126700"/>
    <w:rsid w:val="0013170F"/>
    <w:rsid w:val="0013428A"/>
    <w:rsid w:val="00134AFC"/>
    <w:rsid w:val="00135F2C"/>
    <w:rsid w:val="001368B6"/>
    <w:rsid w:val="0014191B"/>
    <w:rsid w:val="001423B1"/>
    <w:rsid w:val="00145A40"/>
    <w:rsid w:val="00150EC7"/>
    <w:rsid w:val="00151E03"/>
    <w:rsid w:val="001524FA"/>
    <w:rsid w:val="001549CE"/>
    <w:rsid w:val="00156173"/>
    <w:rsid w:val="00157612"/>
    <w:rsid w:val="00160620"/>
    <w:rsid w:val="001617C8"/>
    <w:rsid w:val="00164D8A"/>
    <w:rsid w:val="00165428"/>
    <w:rsid w:val="0017054F"/>
    <w:rsid w:val="001774F6"/>
    <w:rsid w:val="00177782"/>
    <w:rsid w:val="00180417"/>
    <w:rsid w:val="0018222A"/>
    <w:rsid w:val="00183AA1"/>
    <w:rsid w:val="00187D87"/>
    <w:rsid w:val="00194550"/>
    <w:rsid w:val="00194B69"/>
    <w:rsid w:val="00196216"/>
    <w:rsid w:val="001B5C16"/>
    <w:rsid w:val="001C0434"/>
    <w:rsid w:val="001C323B"/>
    <w:rsid w:val="001C6440"/>
    <w:rsid w:val="001C6B60"/>
    <w:rsid w:val="001D1B8F"/>
    <w:rsid w:val="001D3D54"/>
    <w:rsid w:val="001D41C2"/>
    <w:rsid w:val="001E034F"/>
    <w:rsid w:val="001E05BF"/>
    <w:rsid w:val="001E063C"/>
    <w:rsid w:val="001E5E01"/>
    <w:rsid w:val="001E6202"/>
    <w:rsid w:val="002016B0"/>
    <w:rsid w:val="00202204"/>
    <w:rsid w:val="00203C8E"/>
    <w:rsid w:val="00206C2B"/>
    <w:rsid w:val="00211ACB"/>
    <w:rsid w:val="00231E51"/>
    <w:rsid w:val="00232EDF"/>
    <w:rsid w:val="002335F7"/>
    <w:rsid w:val="00234BB6"/>
    <w:rsid w:val="0023644E"/>
    <w:rsid w:val="0024032E"/>
    <w:rsid w:val="00243601"/>
    <w:rsid w:val="00244EE2"/>
    <w:rsid w:val="002469BA"/>
    <w:rsid w:val="00257CAC"/>
    <w:rsid w:val="00260376"/>
    <w:rsid w:val="00264676"/>
    <w:rsid w:val="0027060D"/>
    <w:rsid w:val="00272E21"/>
    <w:rsid w:val="00276F29"/>
    <w:rsid w:val="0028123F"/>
    <w:rsid w:val="0028719E"/>
    <w:rsid w:val="0029437D"/>
    <w:rsid w:val="00294D17"/>
    <w:rsid w:val="002A7452"/>
    <w:rsid w:val="002A7D22"/>
    <w:rsid w:val="002B0BAC"/>
    <w:rsid w:val="002B5372"/>
    <w:rsid w:val="002B6231"/>
    <w:rsid w:val="002B7E1C"/>
    <w:rsid w:val="002C36A7"/>
    <w:rsid w:val="002D6B5C"/>
    <w:rsid w:val="002D797E"/>
    <w:rsid w:val="002E1E9D"/>
    <w:rsid w:val="002F1800"/>
    <w:rsid w:val="002F26AD"/>
    <w:rsid w:val="002F430C"/>
    <w:rsid w:val="002F434E"/>
    <w:rsid w:val="002F7AD3"/>
    <w:rsid w:val="0030461A"/>
    <w:rsid w:val="003102BC"/>
    <w:rsid w:val="00310D7E"/>
    <w:rsid w:val="003145C3"/>
    <w:rsid w:val="0031742D"/>
    <w:rsid w:val="003221D7"/>
    <w:rsid w:val="00325C5C"/>
    <w:rsid w:val="00330471"/>
    <w:rsid w:val="003304F2"/>
    <w:rsid w:val="00330575"/>
    <w:rsid w:val="003312B6"/>
    <w:rsid w:val="0033293F"/>
    <w:rsid w:val="00336569"/>
    <w:rsid w:val="003414AC"/>
    <w:rsid w:val="0034166B"/>
    <w:rsid w:val="003420E6"/>
    <w:rsid w:val="00342ABC"/>
    <w:rsid w:val="00345FE4"/>
    <w:rsid w:val="00350B0B"/>
    <w:rsid w:val="00350CA2"/>
    <w:rsid w:val="00351B6C"/>
    <w:rsid w:val="003565EE"/>
    <w:rsid w:val="003566E2"/>
    <w:rsid w:val="00370A9C"/>
    <w:rsid w:val="003736A0"/>
    <w:rsid w:val="00377CBC"/>
    <w:rsid w:val="00386161"/>
    <w:rsid w:val="00386CC9"/>
    <w:rsid w:val="00396DD1"/>
    <w:rsid w:val="00396F62"/>
    <w:rsid w:val="0039750B"/>
    <w:rsid w:val="003A5B31"/>
    <w:rsid w:val="003B19A3"/>
    <w:rsid w:val="003B3BB0"/>
    <w:rsid w:val="003B3C53"/>
    <w:rsid w:val="003B5A14"/>
    <w:rsid w:val="003C7818"/>
    <w:rsid w:val="003D411D"/>
    <w:rsid w:val="003D5C38"/>
    <w:rsid w:val="003D7435"/>
    <w:rsid w:val="003E351D"/>
    <w:rsid w:val="003E4CE8"/>
    <w:rsid w:val="003E5EC3"/>
    <w:rsid w:val="003E62AD"/>
    <w:rsid w:val="0040574B"/>
    <w:rsid w:val="00411924"/>
    <w:rsid w:val="00411D1B"/>
    <w:rsid w:val="00413A8F"/>
    <w:rsid w:val="00417350"/>
    <w:rsid w:val="00417756"/>
    <w:rsid w:val="00425523"/>
    <w:rsid w:val="00426845"/>
    <w:rsid w:val="00431B3E"/>
    <w:rsid w:val="00434B7F"/>
    <w:rsid w:val="0044439F"/>
    <w:rsid w:val="00444CEF"/>
    <w:rsid w:val="00446873"/>
    <w:rsid w:val="00455489"/>
    <w:rsid w:val="0045682A"/>
    <w:rsid w:val="00457A4B"/>
    <w:rsid w:val="00462ACD"/>
    <w:rsid w:val="0046341F"/>
    <w:rsid w:val="00463AA6"/>
    <w:rsid w:val="00465493"/>
    <w:rsid w:val="00466253"/>
    <w:rsid w:val="00472BBF"/>
    <w:rsid w:val="004747F7"/>
    <w:rsid w:val="00483A20"/>
    <w:rsid w:val="004843AC"/>
    <w:rsid w:val="00485CCD"/>
    <w:rsid w:val="004863FC"/>
    <w:rsid w:val="0048789C"/>
    <w:rsid w:val="004951E9"/>
    <w:rsid w:val="00496E4C"/>
    <w:rsid w:val="00497B8D"/>
    <w:rsid w:val="004A3C41"/>
    <w:rsid w:val="004A57A7"/>
    <w:rsid w:val="004A6FED"/>
    <w:rsid w:val="004B05C5"/>
    <w:rsid w:val="004B35CC"/>
    <w:rsid w:val="004B6473"/>
    <w:rsid w:val="004C1AB9"/>
    <w:rsid w:val="004C22D7"/>
    <w:rsid w:val="004C4254"/>
    <w:rsid w:val="004C691F"/>
    <w:rsid w:val="004D0BEF"/>
    <w:rsid w:val="004D5335"/>
    <w:rsid w:val="004F0C56"/>
    <w:rsid w:val="004F1564"/>
    <w:rsid w:val="004F3ED8"/>
    <w:rsid w:val="004F5725"/>
    <w:rsid w:val="004F5F1A"/>
    <w:rsid w:val="004F7E1C"/>
    <w:rsid w:val="00501063"/>
    <w:rsid w:val="00501138"/>
    <w:rsid w:val="00505487"/>
    <w:rsid w:val="005067F0"/>
    <w:rsid w:val="00512488"/>
    <w:rsid w:val="00513B77"/>
    <w:rsid w:val="00513C25"/>
    <w:rsid w:val="00514C42"/>
    <w:rsid w:val="00514F47"/>
    <w:rsid w:val="00524679"/>
    <w:rsid w:val="005264F2"/>
    <w:rsid w:val="005329A6"/>
    <w:rsid w:val="0053439B"/>
    <w:rsid w:val="005427E7"/>
    <w:rsid w:val="005436C8"/>
    <w:rsid w:val="0054390D"/>
    <w:rsid w:val="00547DF3"/>
    <w:rsid w:val="00560A61"/>
    <w:rsid w:val="00566940"/>
    <w:rsid w:val="005906E7"/>
    <w:rsid w:val="00593FA8"/>
    <w:rsid w:val="00595D1F"/>
    <w:rsid w:val="005A1E59"/>
    <w:rsid w:val="005A2F94"/>
    <w:rsid w:val="005A3A48"/>
    <w:rsid w:val="005A589A"/>
    <w:rsid w:val="005B3EC7"/>
    <w:rsid w:val="005B507C"/>
    <w:rsid w:val="005C7F9F"/>
    <w:rsid w:val="005D22E4"/>
    <w:rsid w:val="005D29DD"/>
    <w:rsid w:val="005D4767"/>
    <w:rsid w:val="005E1310"/>
    <w:rsid w:val="005E1EE9"/>
    <w:rsid w:val="005E2D46"/>
    <w:rsid w:val="005E3C35"/>
    <w:rsid w:val="005E3F2F"/>
    <w:rsid w:val="005E4C39"/>
    <w:rsid w:val="005F792F"/>
    <w:rsid w:val="00602288"/>
    <w:rsid w:val="006022EC"/>
    <w:rsid w:val="006035E8"/>
    <w:rsid w:val="00607F54"/>
    <w:rsid w:val="00611633"/>
    <w:rsid w:val="006133C9"/>
    <w:rsid w:val="00617944"/>
    <w:rsid w:val="00622C28"/>
    <w:rsid w:val="0062349A"/>
    <w:rsid w:val="00625FF9"/>
    <w:rsid w:val="00630774"/>
    <w:rsid w:val="00632072"/>
    <w:rsid w:val="00635F4D"/>
    <w:rsid w:val="00636A4F"/>
    <w:rsid w:val="00636EE8"/>
    <w:rsid w:val="00640153"/>
    <w:rsid w:val="00645F73"/>
    <w:rsid w:val="006467BB"/>
    <w:rsid w:val="00647620"/>
    <w:rsid w:val="0065000D"/>
    <w:rsid w:val="00651FA3"/>
    <w:rsid w:val="00653510"/>
    <w:rsid w:val="00656CBD"/>
    <w:rsid w:val="00667608"/>
    <w:rsid w:val="00674978"/>
    <w:rsid w:val="00674B5B"/>
    <w:rsid w:val="006762F5"/>
    <w:rsid w:val="006766A8"/>
    <w:rsid w:val="006767BB"/>
    <w:rsid w:val="00687036"/>
    <w:rsid w:val="006931A4"/>
    <w:rsid w:val="00697081"/>
    <w:rsid w:val="006A1AE8"/>
    <w:rsid w:val="006A3F5E"/>
    <w:rsid w:val="006A7051"/>
    <w:rsid w:val="006B1C61"/>
    <w:rsid w:val="006C1F78"/>
    <w:rsid w:val="006C6D2A"/>
    <w:rsid w:val="006C6E7B"/>
    <w:rsid w:val="006D56CF"/>
    <w:rsid w:val="006D6689"/>
    <w:rsid w:val="006D7313"/>
    <w:rsid w:val="006D7635"/>
    <w:rsid w:val="0070261D"/>
    <w:rsid w:val="00702F50"/>
    <w:rsid w:val="00703625"/>
    <w:rsid w:val="00706E1A"/>
    <w:rsid w:val="007105FC"/>
    <w:rsid w:val="0071514E"/>
    <w:rsid w:val="007176CA"/>
    <w:rsid w:val="00717D13"/>
    <w:rsid w:val="00720496"/>
    <w:rsid w:val="00721362"/>
    <w:rsid w:val="00721FC2"/>
    <w:rsid w:val="00722015"/>
    <w:rsid w:val="00724518"/>
    <w:rsid w:val="00745325"/>
    <w:rsid w:val="0074691B"/>
    <w:rsid w:val="00751226"/>
    <w:rsid w:val="00766C5B"/>
    <w:rsid w:val="00767240"/>
    <w:rsid w:val="00771E74"/>
    <w:rsid w:val="00775459"/>
    <w:rsid w:val="0077634B"/>
    <w:rsid w:val="00776974"/>
    <w:rsid w:val="00777404"/>
    <w:rsid w:val="007826B4"/>
    <w:rsid w:val="00790918"/>
    <w:rsid w:val="007909DA"/>
    <w:rsid w:val="007931F1"/>
    <w:rsid w:val="007A058E"/>
    <w:rsid w:val="007A1081"/>
    <w:rsid w:val="007A123F"/>
    <w:rsid w:val="007B4C86"/>
    <w:rsid w:val="007C0C30"/>
    <w:rsid w:val="007C1121"/>
    <w:rsid w:val="007C13EC"/>
    <w:rsid w:val="007C3877"/>
    <w:rsid w:val="007D0B3F"/>
    <w:rsid w:val="007D1BBC"/>
    <w:rsid w:val="007E5040"/>
    <w:rsid w:val="007E5744"/>
    <w:rsid w:val="007E6197"/>
    <w:rsid w:val="007E659F"/>
    <w:rsid w:val="007E7071"/>
    <w:rsid w:val="007F0868"/>
    <w:rsid w:val="007F28B7"/>
    <w:rsid w:val="00810B80"/>
    <w:rsid w:val="00813FFA"/>
    <w:rsid w:val="00816910"/>
    <w:rsid w:val="00817A43"/>
    <w:rsid w:val="008210CC"/>
    <w:rsid w:val="00823D53"/>
    <w:rsid w:val="0082544D"/>
    <w:rsid w:val="008300D5"/>
    <w:rsid w:val="00831C0F"/>
    <w:rsid w:val="0083365B"/>
    <w:rsid w:val="0084112E"/>
    <w:rsid w:val="00844A36"/>
    <w:rsid w:val="00845FBF"/>
    <w:rsid w:val="00846AF3"/>
    <w:rsid w:val="008511B1"/>
    <w:rsid w:val="00851310"/>
    <w:rsid w:val="008541B2"/>
    <w:rsid w:val="00854AA0"/>
    <w:rsid w:val="008561AF"/>
    <w:rsid w:val="0085754D"/>
    <w:rsid w:val="00863846"/>
    <w:rsid w:val="00863B5F"/>
    <w:rsid w:val="00866E2C"/>
    <w:rsid w:val="00870278"/>
    <w:rsid w:val="00871BEB"/>
    <w:rsid w:val="00875CA9"/>
    <w:rsid w:val="00876078"/>
    <w:rsid w:val="00886804"/>
    <w:rsid w:val="00886D0E"/>
    <w:rsid w:val="00887B3C"/>
    <w:rsid w:val="008910F3"/>
    <w:rsid w:val="0089390B"/>
    <w:rsid w:val="008A546D"/>
    <w:rsid w:val="008A6183"/>
    <w:rsid w:val="008A76F7"/>
    <w:rsid w:val="008A79BD"/>
    <w:rsid w:val="008B3D49"/>
    <w:rsid w:val="008B551B"/>
    <w:rsid w:val="008B7BBB"/>
    <w:rsid w:val="008C2D26"/>
    <w:rsid w:val="008D2E10"/>
    <w:rsid w:val="008E5984"/>
    <w:rsid w:val="008E7C30"/>
    <w:rsid w:val="008F052B"/>
    <w:rsid w:val="008F0AEB"/>
    <w:rsid w:val="008F4120"/>
    <w:rsid w:val="008F6213"/>
    <w:rsid w:val="00906A96"/>
    <w:rsid w:val="0092292B"/>
    <w:rsid w:val="00923F19"/>
    <w:rsid w:val="00924C1B"/>
    <w:rsid w:val="00927ECC"/>
    <w:rsid w:val="00931A92"/>
    <w:rsid w:val="00936C26"/>
    <w:rsid w:val="009378FB"/>
    <w:rsid w:val="00940E34"/>
    <w:rsid w:val="00941ED7"/>
    <w:rsid w:val="009453AA"/>
    <w:rsid w:val="00947FCE"/>
    <w:rsid w:val="009524EB"/>
    <w:rsid w:val="0095480A"/>
    <w:rsid w:val="00966F79"/>
    <w:rsid w:val="00975280"/>
    <w:rsid w:val="00980D07"/>
    <w:rsid w:val="00981398"/>
    <w:rsid w:val="009813E3"/>
    <w:rsid w:val="00983937"/>
    <w:rsid w:val="00985D71"/>
    <w:rsid w:val="0098641B"/>
    <w:rsid w:val="0099683C"/>
    <w:rsid w:val="00996C00"/>
    <w:rsid w:val="009A0C94"/>
    <w:rsid w:val="009A43BB"/>
    <w:rsid w:val="009A6A3C"/>
    <w:rsid w:val="009B47ED"/>
    <w:rsid w:val="009C1D39"/>
    <w:rsid w:val="009C413E"/>
    <w:rsid w:val="009C56C2"/>
    <w:rsid w:val="009D1FA3"/>
    <w:rsid w:val="009D62AE"/>
    <w:rsid w:val="009D6333"/>
    <w:rsid w:val="009D68A2"/>
    <w:rsid w:val="009D729A"/>
    <w:rsid w:val="009D7EAF"/>
    <w:rsid w:val="009E0282"/>
    <w:rsid w:val="009E3A0F"/>
    <w:rsid w:val="009E4D98"/>
    <w:rsid w:val="009E6EC6"/>
    <w:rsid w:val="009F0447"/>
    <w:rsid w:val="009F3CCD"/>
    <w:rsid w:val="009F6371"/>
    <w:rsid w:val="009F7976"/>
    <w:rsid w:val="00A02D05"/>
    <w:rsid w:val="00A03151"/>
    <w:rsid w:val="00A10B5C"/>
    <w:rsid w:val="00A12CC8"/>
    <w:rsid w:val="00A13388"/>
    <w:rsid w:val="00A2315A"/>
    <w:rsid w:val="00A250C7"/>
    <w:rsid w:val="00A278C7"/>
    <w:rsid w:val="00A302D6"/>
    <w:rsid w:val="00A33366"/>
    <w:rsid w:val="00A3444D"/>
    <w:rsid w:val="00A4234D"/>
    <w:rsid w:val="00A43CF0"/>
    <w:rsid w:val="00A45691"/>
    <w:rsid w:val="00A5160D"/>
    <w:rsid w:val="00A55895"/>
    <w:rsid w:val="00A57090"/>
    <w:rsid w:val="00A67109"/>
    <w:rsid w:val="00A73D19"/>
    <w:rsid w:val="00A800A1"/>
    <w:rsid w:val="00A80236"/>
    <w:rsid w:val="00A811FD"/>
    <w:rsid w:val="00A81943"/>
    <w:rsid w:val="00A8597E"/>
    <w:rsid w:val="00A912C6"/>
    <w:rsid w:val="00A9395B"/>
    <w:rsid w:val="00A94B4B"/>
    <w:rsid w:val="00A95EDF"/>
    <w:rsid w:val="00A96573"/>
    <w:rsid w:val="00AB2032"/>
    <w:rsid w:val="00AB3EBC"/>
    <w:rsid w:val="00AB6227"/>
    <w:rsid w:val="00AB74FD"/>
    <w:rsid w:val="00AC378D"/>
    <w:rsid w:val="00AC659E"/>
    <w:rsid w:val="00AD1150"/>
    <w:rsid w:val="00AD4958"/>
    <w:rsid w:val="00AD58C1"/>
    <w:rsid w:val="00AE19B0"/>
    <w:rsid w:val="00AE2524"/>
    <w:rsid w:val="00AE3B72"/>
    <w:rsid w:val="00AE6081"/>
    <w:rsid w:val="00AF2EB2"/>
    <w:rsid w:val="00B00B41"/>
    <w:rsid w:val="00B01DE5"/>
    <w:rsid w:val="00B02417"/>
    <w:rsid w:val="00B0333D"/>
    <w:rsid w:val="00B037C3"/>
    <w:rsid w:val="00B103E5"/>
    <w:rsid w:val="00B17101"/>
    <w:rsid w:val="00B17B14"/>
    <w:rsid w:val="00B17ED4"/>
    <w:rsid w:val="00B41516"/>
    <w:rsid w:val="00B41FC2"/>
    <w:rsid w:val="00B42BE3"/>
    <w:rsid w:val="00B471FF"/>
    <w:rsid w:val="00B547F1"/>
    <w:rsid w:val="00B57AC9"/>
    <w:rsid w:val="00B6038B"/>
    <w:rsid w:val="00B70756"/>
    <w:rsid w:val="00B7494D"/>
    <w:rsid w:val="00B75E48"/>
    <w:rsid w:val="00B77135"/>
    <w:rsid w:val="00B77F39"/>
    <w:rsid w:val="00B84DBE"/>
    <w:rsid w:val="00B92236"/>
    <w:rsid w:val="00BA27B6"/>
    <w:rsid w:val="00BA6591"/>
    <w:rsid w:val="00BA748A"/>
    <w:rsid w:val="00BB23D9"/>
    <w:rsid w:val="00BB35C4"/>
    <w:rsid w:val="00BB38BD"/>
    <w:rsid w:val="00BB5563"/>
    <w:rsid w:val="00BB689E"/>
    <w:rsid w:val="00BC5AE6"/>
    <w:rsid w:val="00BC625F"/>
    <w:rsid w:val="00BC6ABF"/>
    <w:rsid w:val="00BD14EF"/>
    <w:rsid w:val="00BD7B2D"/>
    <w:rsid w:val="00BE38B4"/>
    <w:rsid w:val="00BF2191"/>
    <w:rsid w:val="00BF22C6"/>
    <w:rsid w:val="00BF68D5"/>
    <w:rsid w:val="00BF69F1"/>
    <w:rsid w:val="00C075EC"/>
    <w:rsid w:val="00C1084B"/>
    <w:rsid w:val="00C110C0"/>
    <w:rsid w:val="00C12AB1"/>
    <w:rsid w:val="00C13385"/>
    <w:rsid w:val="00C145EA"/>
    <w:rsid w:val="00C20343"/>
    <w:rsid w:val="00C20FB3"/>
    <w:rsid w:val="00C228EE"/>
    <w:rsid w:val="00C22DC2"/>
    <w:rsid w:val="00C2341E"/>
    <w:rsid w:val="00C26ED2"/>
    <w:rsid w:val="00C455C5"/>
    <w:rsid w:val="00C56573"/>
    <w:rsid w:val="00C56D7E"/>
    <w:rsid w:val="00C6448B"/>
    <w:rsid w:val="00C70FEE"/>
    <w:rsid w:val="00C742A4"/>
    <w:rsid w:val="00C74C18"/>
    <w:rsid w:val="00C7530F"/>
    <w:rsid w:val="00C806D5"/>
    <w:rsid w:val="00C83AA2"/>
    <w:rsid w:val="00C85581"/>
    <w:rsid w:val="00C85648"/>
    <w:rsid w:val="00C85D4B"/>
    <w:rsid w:val="00C86C5A"/>
    <w:rsid w:val="00C9434B"/>
    <w:rsid w:val="00CB0197"/>
    <w:rsid w:val="00CB3905"/>
    <w:rsid w:val="00CB5669"/>
    <w:rsid w:val="00CB7014"/>
    <w:rsid w:val="00CC39D6"/>
    <w:rsid w:val="00CC6B5A"/>
    <w:rsid w:val="00CD3EDC"/>
    <w:rsid w:val="00CD4C82"/>
    <w:rsid w:val="00CD6302"/>
    <w:rsid w:val="00CD6B25"/>
    <w:rsid w:val="00CD717F"/>
    <w:rsid w:val="00CE305B"/>
    <w:rsid w:val="00CE5FD3"/>
    <w:rsid w:val="00CE77CE"/>
    <w:rsid w:val="00CE7F45"/>
    <w:rsid w:val="00CF125D"/>
    <w:rsid w:val="00CF1C4C"/>
    <w:rsid w:val="00CF46F6"/>
    <w:rsid w:val="00D05DB7"/>
    <w:rsid w:val="00D0729C"/>
    <w:rsid w:val="00D207B5"/>
    <w:rsid w:val="00D21764"/>
    <w:rsid w:val="00D22593"/>
    <w:rsid w:val="00D25ED1"/>
    <w:rsid w:val="00D276E8"/>
    <w:rsid w:val="00D2779C"/>
    <w:rsid w:val="00D27B5D"/>
    <w:rsid w:val="00D3168D"/>
    <w:rsid w:val="00D337A7"/>
    <w:rsid w:val="00D3595B"/>
    <w:rsid w:val="00D4050C"/>
    <w:rsid w:val="00D4389F"/>
    <w:rsid w:val="00D4450C"/>
    <w:rsid w:val="00D46D3C"/>
    <w:rsid w:val="00D509BC"/>
    <w:rsid w:val="00D532F9"/>
    <w:rsid w:val="00D562A8"/>
    <w:rsid w:val="00D61A8D"/>
    <w:rsid w:val="00D62CC1"/>
    <w:rsid w:val="00D65F6F"/>
    <w:rsid w:val="00D6743E"/>
    <w:rsid w:val="00D70254"/>
    <w:rsid w:val="00D742A0"/>
    <w:rsid w:val="00D80295"/>
    <w:rsid w:val="00D83F33"/>
    <w:rsid w:val="00D907CF"/>
    <w:rsid w:val="00D95690"/>
    <w:rsid w:val="00DA14BC"/>
    <w:rsid w:val="00DA40B0"/>
    <w:rsid w:val="00DB3211"/>
    <w:rsid w:val="00DC5919"/>
    <w:rsid w:val="00DD0DAE"/>
    <w:rsid w:val="00DD1BAB"/>
    <w:rsid w:val="00DD7D14"/>
    <w:rsid w:val="00DE0292"/>
    <w:rsid w:val="00DE0E8A"/>
    <w:rsid w:val="00DE2C0C"/>
    <w:rsid w:val="00DE38D7"/>
    <w:rsid w:val="00DE65F3"/>
    <w:rsid w:val="00DF2B77"/>
    <w:rsid w:val="00DF4857"/>
    <w:rsid w:val="00DF568C"/>
    <w:rsid w:val="00E015E1"/>
    <w:rsid w:val="00E038DE"/>
    <w:rsid w:val="00E03A2C"/>
    <w:rsid w:val="00E0497A"/>
    <w:rsid w:val="00E16E9A"/>
    <w:rsid w:val="00E30E19"/>
    <w:rsid w:val="00E352B9"/>
    <w:rsid w:val="00E37BF1"/>
    <w:rsid w:val="00E40694"/>
    <w:rsid w:val="00E41569"/>
    <w:rsid w:val="00E43824"/>
    <w:rsid w:val="00E44A7E"/>
    <w:rsid w:val="00E6516F"/>
    <w:rsid w:val="00E70BFE"/>
    <w:rsid w:val="00E73471"/>
    <w:rsid w:val="00E801DE"/>
    <w:rsid w:val="00E8293F"/>
    <w:rsid w:val="00E83596"/>
    <w:rsid w:val="00E90FE7"/>
    <w:rsid w:val="00E913FF"/>
    <w:rsid w:val="00E91A65"/>
    <w:rsid w:val="00E92109"/>
    <w:rsid w:val="00E94B83"/>
    <w:rsid w:val="00E95CD1"/>
    <w:rsid w:val="00EA0539"/>
    <w:rsid w:val="00EA070A"/>
    <w:rsid w:val="00EA1EC7"/>
    <w:rsid w:val="00EA41A8"/>
    <w:rsid w:val="00EA4CBA"/>
    <w:rsid w:val="00EB16E4"/>
    <w:rsid w:val="00EB5BDA"/>
    <w:rsid w:val="00EB686C"/>
    <w:rsid w:val="00EC3ECB"/>
    <w:rsid w:val="00ED0900"/>
    <w:rsid w:val="00ED0B5E"/>
    <w:rsid w:val="00ED5BAB"/>
    <w:rsid w:val="00EE6445"/>
    <w:rsid w:val="00EE7CA5"/>
    <w:rsid w:val="00EF03F3"/>
    <w:rsid w:val="00EF28E1"/>
    <w:rsid w:val="00EF6234"/>
    <w:rsid w:val="00EF6327"/>
    <w:rsid w:val="00F105BA"/>
    <w:rsid w:val="00F106BA"/>
    <w:rsid w:val="00F1361B"/>
    <w:rsid w:val="00F1550C"/>
    <w:rsid w:val="00F322B7"/>
    <w:rsid w:val="00F33003"/>
    <w:rsid w:val="00F409BC"/>
    <w:rsid w:val="00F51400"/>
    <w:rsid w:val="00F54050"/>
    <w:rsid w:val="00F552BC"/>
    <w:rsid w:val="00F55E9D"/>
    <w:rsid w:val="00F701E3"/>
    <w:rsid w:val="00F70B03"/>
    <w:rsid w:val="00F731E0"/>
    <w:rsid w:val="00F81DF3"/>
    <w:rsid w:val="00F82C34"/>
    <w:rsid w:val="00F83019"/>
    <w:rsid w:val="00F847B2"/>
    <w:rsid w:val="00F85279"/>
    <w:rsid w:val="00FA1364"/>
    <w:rsid w:val="00FA777B"/>
    <w:rsid w:val="00FA798A"/>
    <w:rsid w:val="00FB07B7"/>
    <w:rsid w:val="00FC422F"/>
    <w:rsid w:val="00FC423E"/>
    <w:rsid w:val="00FC5B1D"/>
    <w:rsid w:val="00FD5221"/>
    <w:rsid w:val="00FE13B3"/>
    <w:rsid w:val="00FE26B0"/>
    <w:rsid w:val="00FE2B0A"/>
    <w:rsid w:val="00FF1ADC"/>
    <w:rsid w:val="00FF27B1"/>
    <w:rsid w:val="00FF37C3"/>
    <w:rsid w:val="00FF3E6A"/>
    <w:rsid w:val="00FF4A7D"/>
    <w:rsid w:val="00FF7D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6C2C1CB"/>
  <w15:docId w15:val="{75ECF221-5EBB-4340-8E03-8CAF9861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DC"/>
    <w:rPr>
      <w:rFonts w:ascii="Times New Roman" w:hAnsi="Times New Roman"/>
      <w:sz w:val="22"/>
    </w:rPr>
  </w:style>
  <w:style w:type="paragraph" w:styleId="Heading1">
    <w:name w:val="heading 1"/>
    <w:basedOn w:val="Normal"/>
    <w:next w:val="Normal"/>
    <w:link w:val="Heading1Char"/>
    <w:qFormat/>
    <w:rsid w:val="00996C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6035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67109"/>
    <w:pPr>
      <w:keepNext/>
      <w:jc w:val="center"/>
      <w:outlineLvl w:val="2"/>
    </w:pPr>
    <w:rPr>
      <w:rFonts w:eastAsia="Times New Roman" w:cs="Times New Roman"/>
      <w:b/>
      <w:sz w:val="24"/>
      <w:szCs w:val="20"/>
    </w:rPr>
  </w:style>
  <w:style w:type="paragraph" w:styleId="Heading4">
    <w:name w:val="heading 4"/>
    <w:basedOn w:val="Normal"/>
    <w:next w:val="Normal"/>
    <w:link w:val="Heading4Char"/>
    <w:unhideWhenUsed/>
    <w:qFormat/>
    <w:rsid w:val="006035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67109"/>
    <w:pPr>
      <w:keepNext/>
      <w:ind w:left="57"/>
      <w:outlineLvl w:val="4"/>
    </w:pPr>
    <w:rPr>
      <w:rFonts w:eastAsia="Times New Roman" w:cs="Times New Roman"/>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601"/>
    <w:pPr>
      <w:ind w:left="720"/>
      <w:contextualSpacing/>
    </w:pPr>
  </w:style>
  <w:style w:type="paragraph" w:styleId="Header">
    <w:name w:val="header"/>
    <w:basedOn w:val="Normal"/>
    <w:link w:val="HeaderChar"/>
    <w:unhideWhenUsed/>
    <w:rsid w:val="00E70BFE"/>
    <w:pPr>
      <w:tabs>
        <w:tab w:val="center" w:pos="4320"/>
        <w:tab w:val="right" w:pos="8640"/>
      </w:tabs>
    </w:pPr>
  </w:style>
  <w:style w:type="character" w:customStyle="1" w:styleId="HeaderChar">
    <w:name w:val="Header Char"/>
    <w:basedOn w:val="DefaultParagraphFont"/>
    <w:link w:val="Header"/>
    <w:uiPriority w:val="99"/>
    <w:rsid w:val="00E70BFE"/>
    <w:rPr>
      <w:rFonts w:ascii="Bookman Old Style" w:hAnsi="Bookman Old Style"/>
    </w:rPr>
  </w:style>
  <w:style w:type="paragraph" w:styleId="Footer">
    <w:name w:val="footer"/>
    <w:basedOn w:val="Normal"/>
    <w:link w:val="FooterChar"/>
    <w:uiPriority w:val="99"/>
    <w:unhideWhenUsed/>
    <w:rsid w:val="00E70BFE"/>
    <w:pPr>
      <w:tabs>
        <w:tab w:val="center" w:pos="4320"/>
        <w:tab w:val="right" w:pos="8640"/>
      </w:tabs>
    </w:pPr>
  </w:style>
  <w:style w:type="character" w:customStyle="1" w:styleId="FooterChar">
    <w:name w:val="Footer Char"/>
    <w:basedOn w:val="DefaultParagraphFont"/>
    <w:link w:val="Footer"/>
    <w:uiPriority w:val="99"/>
    <w:rsid w:val="00E70BFE"/>
    <w:rPr>
      <w:rFonts w:ascii="Bookman Old Style" w:hAnsi="Bookman Old Style"/>
    </w:rPr>
  </w:style>
  <w:style w:type="character" w:styleId="PageNumber">
    <w:name w:val="page number"/>
    <w:basedOn w:val="DefaultParagraphFont"/>
    <w:unhideWhenUsed/>
    <w:rsid w:val="00E70BFE"/>
  </w:style>
  <w:style w:type="character" w:customStyle="1" w:styleId="Heading1Char">
    <w:name w:val="Heading 1 Char"/>
    <w:basedOn w:val="DefaultParagraphFont"/>
    <w:link w:val="Heading1"/>
    <w:uiPriority w:val="9"/>
    <w:rsid w:val="00996C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35E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035E8"/>
    <w:rPr>
      <w:rFonts w:asciiTheme="majorHAnsi" w:eastAsiaTheme="majorEastAsia" w:hAnsiTheme="majorHAnsi" w:cstheme="majorBidi"/>
      <w:b/>
      <w:bCs/>
      <w:i/>
      <w:iCs/>
      <w:color w:val="4F81BD" w:themeColor="accent1"/>
    </w:rPr>
  </w:style>
  <w:style w:type="paragraph" w:customStyle="1" w:styleId="Pa21">
    <w:name w:val="Pa2+1"/>
    <w:basedOn w:val="Normal"/>
    <w:next w:val="Normal"/>
    <w:uiPriority w:val="99"/>
    <w:rsid w:val="006035E8"/>
    <w:pPr>
      <w:autoSpaceDE w:val="0"/>
      <w:autoSpaceDN w:val="0"/>
      <w:adjustRightInd w:val="0"/>
      <w:spacing w:line="201" w:lineRule="atLeast"/>
    </w:pPr>
    <w:rPr>
      <w:rFonts w:ascii="Minion Pro" w:hAnsi="Minion Pro"/>
    </w:rPr>
  </w:style>
  <w:style w:type="character" w:styleId="Hyperlink">
    <w:name w:val="Hyperlink"/>
    <w:basedOn w:val="DefaultParagraphFont"/>
    <w:uiPriority w:val="99"/>
    <w:unhideWhenUsed/>
    <w:rsid w:val="006035E8"/>
    <w:rPr>
      <w:color w:val="0000FF" w:themeColor="hyperlink"/>
      <w:u w:val="single"/>
    </w:rPr>
  </w:style>
  <w:style w:type="table" w:styleId="TableGrid">
    <w:name w:val="Table Grid"/>
    <w:basedOn w:val="TableNormal"/>
    <w:rsid w:val="0060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1514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qFormat/>
    <w:rsid w:val="0071514E"/>
    <w:pPr>
      <w:spacing w:before="120"/>
    </w:pPr>
    <w:rPr>
      <w:rFonts w:asciiTheme="minorHAnsi" w:hAnsiTheme="minorHAnsi"/>
      <w:b/>
      <w:sz w:val="24"/>
    </w:rPr>
  </w:style>
  <w:style w:type="paragraph" w:styleId="TOC2">
    <w:name w:val="toc 2"/>
    <w:basedOn w:val="Normal"/>
    <w:next w:val="Normal"/>
    <w:autoRedefine/>
    <w:uiPriority w:val="39"/>
    <w:unhideWhenUsed/>
    <w:qFormat/>
    <w:rsid w:val="0071514E"/>
    <w:pPr>
      <w:ind w:left="220"/>
    </w:pPr>
    <w:rPr>
      <w:rFonts w:asciiTheme="minorHAnsi" w:hAnsiTheme="minorHAnsi"/>
      <w:b/>
      <w:szCs w:val="22"/>
    </w:rPr>
  </w:style>
  <w:style w:type="paragraph" w:styleId="BalloonText">
    <w:name w:val="Balloon Text"/>
    <w:basedOn w:val="Normal"/>
    <w:link w:val="BalloonTextChar"/>
    <w:uiPriority w:val="99"/>
    <w:semiHidden/>
    <w:unhideWhenUsed/>
    <w:rsid w:val="00715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14E"/>
    <w:rPr>
      <w:rFonts w:ascii="Lucida Grande" w:hAnsi="Lucida Grande" w:cs="Lucida Grande"/>
      <w:sz w:val="18"/>
      <w:szCs w:val="18"/>
    </w:rPr>
  </w:style>
  <w:style w:type="paragraph" w:styleId="TOC3">
    <w:name w:val="toc 3"/>
    <w:basedOn w:val="Normal"/>
    <w:next w:val="Normal"/>
    <w:autoRedefine/>
    <w:uiPriority w:val="39"/>
    <w:unhideWhenUsed/>
    <w:qFormat/>
    <w:rsid w:val="0071514E"/>
    <w:pPr>
      <w:ind w:left="440"/>
    </w:pPr>
    <w:rPr>
      <w:rFonts w:asciiTheme="minorHAnsi" w:hAnsiTheme="minorHAnsi"/>
      <w:szCs w:val="22"/>
    </w:rPr>
  </w:style>
  <w:style w:type="paragraph" w:styleId="TOC4">
    <w:name w:val="toc 4"/>
    <w:basedOn w:val="Normal"/>
    <w:next w:val="Normal"/>
    <w:autoRedefine/>
    <w:uiPriority w:val="39"/>
    <w:unhideWhenUsed/>
    <w:rsid w:val="0071514E"/>
    <w:pPr>
      <w:ind w:left="660"/>
    </w:pPr>
    <w:rPr>
      <w:rFonts w:asciiTheme="minorHAnsi" w:hAnsiTheme="minorHAnsi"/>
      <w:sz w:val="20"/>
      <w:szCs w:val="20"/>
    </w:rPr>
  </w:style>
  <w:style w:type="paragraph" w:styleId="TOC5">
    <w:name w:val="toc 5"/>
    <w:basedOn w:val="Normal"/>
    <w:next w:val="Normal"/>
    <w:autoRedefine/>
    <w:uiPriority w:val="39"/>
    <w:unhideWhenUsed/>
    <w:rsid w:val="0071514E"/>
    <w:pPr>
      <w:ind w:left="880"/>
    </w:pPr>
    <w:rPr>
      <w:rFonts w:asciiTheme="minorHAnsi" w:hAnsiTheme="minorHAnsi"/>
      <w:sz w:val="20"/>
      <w:szCs w:val="20"/>
    </w:rPr>
  </w:style>
  <w:style w:type="paragraph" w:styleId="TOC6">
    <w:name w:val="toc 6"/>
    <w:basedOn w:val="Normal"/>
    <w:next w:val="Normal"/>
    <w:autoRedefine/>
    <w:uiPriority w:val="39"/>
    <w:unhideWhenUsed/>
    <w:rsid w:val="0071514E"/>
    <w:pPr>
      <w:ind w:left="1100"/>
    </w:pPr>
    <w:rPr>
      <w:rFonts w:asciiTheme="minorHAnsi" w:hAnsiTheme="minorHAnsi"/>
      <w:sz w:val="20"/>
      <w:szCs w:val="20"/>
    </w:rPr>
  </w:style>
  <w:style w:type="paragraph" w:styleId="TOC7">
    <w:name w:val="toc 7"/>
    <w:basedOn w:val="Normal"/>
    <w:next w:val="Normal"/>
    <w:autoRedefine/>
    <w:uiPriority w:val="39"/>
    <w:unhideWhenUsed/>
    <w:rsid w:val="0071514E"/>
    <w:pPr>
      <w:ind w:left="1320"/>
    </w:pPr>
    <w:rPr>
      <w:rFonts w:asciiTheme="minorHAnsi" w:hAnsiTheme="minorHAnsi"/>
      <w:sz w:val="20"/>
      <w:szCs w:val="20"/>
    </w:rPr>
  </w:style>
  <w:style w:type="paragraph" w:styleId="TOC8">
    <w:name w:val="toc 8"/>
    <w:basedOn w:val="Normal"/>
    <w:next w:val="Normal"/>
    <w:autoRedefine/>
    <w:uiPriority w:val="39"/>
    <w:unhideWhenUsed/>
    <w:rsid w:val="0071514E"/>
    <w:pPr>
      <w:ind w:left="1540"/>
    </w:pPr>
    <w:rPr>
      <w:rFonts w:asciiTheme="minorHAnsi" w:hAnsiTheme="minorHAnsi"/>
      <w:sz w:val="20"/>
      <w:szCs w:val="20"/>
    </w:rPr>
  </w:style>
  <w:style w:type="paragraph" w:styleId="TOC9">
    <w:name w:val="toc 9"/>
    <w:basedOn w:val="Normal"/>
    <w:next w:val="Normal"/>
    <w:autoRedefine/>
    <w:uiPriority w:val="39"/>
    <w:unhideWhenUsed/>
    <w:rsid w:val="0071514E"/>
    <w:pPr>
      <w:ind w:left="1760"/>
    </w:pPr>
    <w:rPr>
      <w:rFonts w:asciiTheme="minorHAnsi" w:hAnsiTheme="minorHAnsi"/>
      <w:sz w:val="20"/>
      <w:szCs w:val="20"/>
    </w:rPr>
  </w:style>
  <w:style w:type="character" w:customStyle="1" w:styleId="Heading3Char">
    <w:name w:val="Heading 3 Char"/>
    <w:basedOn w:val="DefaultParagraphFont"/>
    <w:link w:val="Heading3"/>
    <w:rsid w:val="00A67109"/>
    <w:rPr>
      <w:rFonts w:ascii="Times New Roman" w:eastAsia="Times New Roman" w:hAnsi="Times New Roman" w:cs="Times New Roman"/>
      <w:b/>
      <w:szCs w:val="20"/>
    </w:rPr>
  </w:style>
  <w:style w:type="character" w:customStyle="1" w:styleId="Heading5Char">
    <w:name w:val="Heading 5 Char"/>
    <w:basedOn w:val="DefaultParagraphFont"/>
    <w:link w:val="Heading5"/>
    <w:rsid w:val="00A67109"/>
    <w:rPr>
      <w:rFonts w:ascii="Times New Roman" w:eastAsia="Times New Roman" w:hAnsi="Times New Roman" w:cs="Times New Roman"/>
      <w:i/>
      <w:szCs w:val="20"/>
      <w:u w:val="single"/>
    </w:rPr>
  </w:style>
  <w:style w:type="paragraph" w:styleId="Title">
    <w:name w:val="Title"/>
    <w:basedOn w:val="Normal"/>
    <w:link w:val="TitleChar"/>
    <w:qFormat/>
    <w:rsid w:val="00A67109"/>
    <w:pPr>
      <w:jc w:val="center"/>
    </w:pPr>
    <w:rPr>
      <w:rFonts w:ascii="Times" w:eastAsia="Times" w:hAnsi="Times" w:cs="Times New Roman"/>
      <w:b/>
      <w:sz w:val="24"/>
      <w:szCs w:val="20"/>
    </w:rPr>
  </w:style>
  <w:style w:type="character" w:customStyle="1" w:styleId="TitleChar">
    <w:name w:val="Title Char"/>
    <w:basedOn w:val="DefaultParagraphFont"/>
    <w:link w:val="Title"/>
    <w:rsid w:val="00A67109"/>
    <w:rPr>
      <w:rFonts w:ascii="Times" w:eastAsia="Times" w:hAnsi="Times" w:cs="Times New Roman"/>
      <w:b/>
      <w:szCs w:val="20"/>
    </w:rPr>
  </w:style>
  <w:style w:type="paragraph" w:styleId="BodyText">
    <w:name w:val="Body Text"/>
    <w:basedOn w:val="Normal"/>
    <w:link w:val="BodyTextChar"/>
    <w:rsid w:val="00A67109"/>
    <w:rPr>
      <w:rFonts w:ascii="Arial" w:eastAsia="Times New Roman" w:hAnsi="Arial" w:cs="Times New Roman"/>
      <w:sz w:val="20"/>
      <w:szCs w:val="20"/>
    </w:rPr>
  </w:style>
  <w:style w:type="character" w:customStyle="1" w:styleId="BodyTextChar">
    <w:name w:val="Body Text Char"/>
    <w:basedOn w:val="DefaultParagraphFont"/>
    <w:link w:val="BodyText"/>
    <w:rsid w:val="00A67109"/>
    <w:rPr>
      <w:rFonts w:ascii="Arial" w:eastAsia="Times New Roman" w:hAnsi="Arial" w:cs="Times New Roman"/>
      <w:sz w:val="20"/>
      <w:szCs w:val="20"/>
    </w:rPr>
  </w:style>
  <w:style w:type="paragraph" w:styleId="BodyTextIndent">
    <w:name w:val="Body Text Indent"/>
    <w:basedOn w:val="Normal"/>
    <w:link w:val="BodyTextIndentChar"/>
    <w:rsid w:val="00A67109"/>
    <w:pPr>
      <w:ind w:left="360" w:firstLine="360"/>
    </w:pPr>
    <w:rPr>
      <w:rFonts w:eastAsia="Times" w:cs="Times New Roman"/>
      <w:sz w:val="24"/>
      <w:szCs w:val="20"/>
    </w:rPr>
  </w:style>
  <w:style w:type="character" w:customStyle="1" w:styleId="BodyTextIndentChar">
    <w:name w:val="Body Text Indent Char"/>
    <w:basedOn w:val="DefaultParagraphFont"/>
    <w:link w:val="BodyTextIndent"/>
    <w:rsid w:val="00A67109"/>
    <w:rPr>
      <w:rFonts w:ascii="Times New Roman" w:eastAsia="Times" w:hAnsi="Times New Roman" w:cs="Times New Roman"/>
      <w:szCs w:val="20"/>
    </w:rPr>
  </w:style>
  <w:style w:type="paragraph" w:styleId="Subtitle">
    <w:name w:val="Subtitle"/>
    <w:basedOn w:val="Normal"/>
    <w:link w:val="SubtitleChar"/>
    <w:qFormat/>
    <w:rsid w:val="00A67109"/>
    <w:pPr>
      <w:jc w:val="center"/>
    </w:pPr>
    <w:rPr>
      <w:rFonts w:eastAsia="Times New Roman" w:cs="Times New Roman"/>
      <w:b/>
      <w:sz w:val="24"/>
      <w:szCs w:val="20"/>
    </w:rPr>
  </w:style>
  <w:style w:type="character" w:customStyle="1" w:styleId="SubtitleChar">
    <w:name w:val="Subtitle Char"/>
    <w:basedOn w:val="DefaultParagraphFont"/>
    <w:link w:val="Subtitle"/>
    <w:rsid w:val="00A67109"/>
    <w:rPr>
      <w:rFonts w:ascii="Times New Roman" w:eastAsia="Times New Roman" w:hAnsi="Times New Roman" w:cs="Times New Roman"/>
      <w:b/>
      <w:szCs w:val="20"/>
    </w:rPr>
  </w:style>
  <w:style w:type="table" w:customStyle="1" w:styleId="TableGrid1">
    <w:name w:val="Table Grid1"/>
    <w:basedOn w:val="TableNormal"/>
    <w:next w:val="TableGrid"/>
    <w:uiPriority w:val="59"/>
    <w:rsid w:val="009E0282"/>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581"/>
    <w:rPr>
      <w:sz w:val="16"/>
      <w:szCs w:val="16"/>
    </w:rPr>
  </w:style>
  <w:style w:type="paragraph" w:styleId="CommentText">
    <w:name w:val="annotation text"/>
    <w:basedOn w:val="Normal"/>
    <w:link w:val="CommentTextChar"/>
    <w:uiPriority w:val="99"/>
    <w:semiHidden/>
    <w:unhideWhenUsed/>
    <w:rsid w:val="00C85581"/>
    <w:rPr>
      <w:sz w:val="20"/>
      <w:szCs w:val="20"/>
    </w:rPr>
  </w:style>
  <w:style w:type="character" w:customStyle="1" w:styleId="CommentTextChar">
    <w:name w:val="Comment Text Char"/>
    <w:basedOn w:val="DefaultParagraphFont"/>
    <w:link w:val="CommentText"/>
    <w:uiPriority w:val="99"/>
    <w:semiHidden/>
    <w:rsid w:val="00C855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5581"/>
    <w:rPr>
      <w:b/>
      <w:bCs/>
    </w:rPr>
  </w:style>
  <w:style w:type="character" w:customStyle="1" w:styleId="CommentSubjectChar">
    <w:name w:val="Comment Subject Char"/>
    <w:basedOn w:val="CommentTextChar"/>
    <w:link w:val="CommentSubject"/>
    <w:uiPriority w:val="99"/>
    <w:semiHidden/>
    <w:rsid w:val="00C85581"/>
    <w:rPr>
      <w:rFonts w:ascii="Times New Roman" w:hAnsi="Times New Roman"/>
      <w:b/>
      <w:bCs/>
      <w:sz w:val="20"/>
      <w:szCs w:val="20"/>
    </w:rPr>
  </w:style>
  <w:style w:type="paragraph" w:styleId="Revision">
    <w:name w:val="Revision"/>
    <w:hidden/>
    <w:uiPriority w:val="99"/>
    <w:semiHidden/>
    <w:rsid w:val="000C7575"/>
    <w:rPr>
      <w:rFonts w:ascii="Times New Roman" w:hAnsi="Times New Roman"/>
      <w:sz w:val="22"/>
    </w:rPr>
  </w:style>
  <w:style w:type="character" w:styleId="FollowedHyperlink">
    <w:name w:val="FollowedHyperlink"/>
    <w:basedOn w:val="DefaultParagraphFont"/>
    <w:uiPriority w:val="99"/>
    <w:semiHidden/>
    <w:unhideWhenUsed/>
    <w:rsid w:val="00B17B14"/>
    <w:rPr>
      <w:color w:val="800080" w:themeColor="followedHyperlink"/>
      <w:u w:val="single"/>
    </w:rPr>
  </w:style>
  <w:style w:type="paragraph" w:styleId="NoSpacing">
    <w:name w:val="No Spacing"/>
    <w:uiPriority w:val="1"/>
    <w:qFormat/>
    <w:rsid w:val="003D743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775">
      <w:bodyDiv w:val="1"/>
      <w:marLeft w:val="0"/>
      <w:marRight w:val="0"/>
      <w:marTop w:val="0"/>
      <w:marBottom w:val="0"/>
      <w:divBdr>
        <w:top w:val="none" w:sz="0" w:space="0" w:color="auto"/>
        <w:left w:val="none" w:sz="0" w:space="0" w:color="auto"/>
        <w:bottom w:val="none" w:sz="0" w:space="0" w:color="auto"/>
        <w:right w:val="none" w:sz="0" w:space="0" w:color="auto"/>
      </w:divBdr>
    </w:div>
    <w:div w:id="88701805">
      <w:bodyDiv w:val="1"/>
      <w:marLeft w:val="0"/>
      <w:marRight w:val="0"/>
      <w:marTop w:val="0"/>
      <w:marBottom w:val="0"/>
      <w:divBdr>
        <w:top w:val="none" w:sz="0" w:space="0" w:color="auto"/>
        <w:left w:val="none" w:sz="0" w:space="0" w:color="auto"/>
        <w:bottom w:val="none" w:sz="0" w:space="0" w:color="auto"/>
        <w:right w:val="none" w:sz="0" w:space="0" w:color="auto"/>
      </w:divBdr>
    </w:div>
    <w:div w:id="339359695">
      <w:bodyDiv w:val="1"/>
      <w:marLeft w:val="0"/>
      <w:marRight w:val="0"/>
      <w:marTop w:val="0"/>
      <w:marBottom w:val="0"/>
      <w:divBdr>
        <w:top w:val="none" w:sz="0" w:space="0" w:color="auto"/>
        <w:left w:val="none" w:sz="0" w:space="0" w:color="auto"/>
        <w:bottom w:val="none" w:sz="0" w:space="0" w:color="auto"/>
        <w:right w:val="none" w:sz="0" w:space="0" w:color="auto"/>
      </w:divBdr>
      <w:divsChild>
        <w:div w:id="1107844386">
          <w:marLeft w:val="547"/>
          <w:marRight w:val="0"/>
          <w:marTop w:val="0"/>
          <w:marBottom w:val="0"/>
          <w:divBdr>
            <w:top w:val="none" w:sz="0" w:space="0" w:color="auto"/>
            <w:left w:val="none" w:sz="0" w:space="0" w:color="auto"/>
            <w:bottom w:val="none" w:sz="0" w:space="0" w:color="auto"/>
            <w:right w:val="none" w:sz="0" w:space="0" w:color="auto"/>
          </w:divBdr>
        </w:div>
        <w:div w:id="1270628172">
          <w:marLeft w:val="1166"/>
          <w:marRight w:val="0"/>
          <w:marTop w:val="0"/>
          <w:marBottom w:val="0"/>
          <w:divBdr>
            <w:top w:val="none" w:sz="0" w:space="0" w:color="auto"/>
            <w:left w:val="none" w:sz="0" w:space="0" w:color="auto"/>
            <w:bottom w:val="none" w:sz="0" w:space="0" w:color="auto"/>
            <w:right w:val="none" w:sz="0" w:space="0" w:color="auto"/>
          </w:divBdr>
        </w:div>
        <w:div w:id="1608732368">
          <w:marLeft w:val="1166"/>
          <w:marRight w:val="0"/>
          <w:marTop w:val="0"/>
          <w:marBottom w:val="0"/>
          <w:divBdr>
            <w:top w:val="none" w:sz="0" w:space="0" w:color="auto"/>
            <w:left w:val="none" w:sz="0" w:space="0" w:color="auto"/>
            <w:bottom w:val="none" w:sz="0" w:space="0" w:color="auto"/>
            <w:right w:val="none" w:sz="0" w:space="0" w:color="auto"/>
          </w:divBdr>
        </w:div>
        <w:div w:id="2078044074">
          <w:marLeft w:val="1166"/>
          <w:marRight w:val="0"/>
          <w:marTop w:val="0"/>
          <w:marBottom w:val="0"/>
          <w:divBdr>
            <w:top w:val="none" w:sz="0" w:space="0" w:color="auto"/>
            <w:left w:val="none" w:sz="0" w:space="0" w:color="auto"/>
            <w:bottom w:val="none" w:sz="0" w:space="0" w:color="auto"/>
            <w:right w:val="none" w:sz="0" w:space="0" w:color="auto"/>
          </w:divBdr>
        </w:div>
        <w:div w:id="1664384476">
          <w:marLeft w:val="1166"/>
          <w:marRight w:val="0"/>
          <w:marTop w:val="0"/>
          <w:marBottom w:val="0"/>
          <w:divBdr>
            <w:top w:val="none" w:sz="0" w:space="0" w:color="auto"/>
            <w:left w:val="none" w:sz="0" w:space="0" w:color="auto"/>
            <w:bottom w:val="none" w:sz="0" w:space="0" w:color="auto"/>
            <w:right w:val="none" w:sz="0" w:space="0" w:color="auto"/>
          </w:divBdr>
        </w:div>
        <w:div w:id="916859831">
          <w:marLeft w:val="1166"/>
          <w:marRight w:val="0"/>
          <w:marTop w:val="0"/>
          <w:marBottom w:val="0"/>
          <w:divBdr>
            <w:top w:val="none" w:sz="0" w:space="0" w:color="auto"/>
            <w:left w:val="none" w:sz="0" w:space="0" w:color="auto"/>
            <w:bottom w:val="none" w:sz="0" w:space="0" w:color="auto"/>
            <w:right w:val="none" w:sz="0" w:space="0" w:color="auto"/>
          </w:divBdr>
        </w:div>
        <w:div w:id="1968924537">
          <w:marLeft w:val="1166"/>
          <w:marRight w:val="0"/>
          <w:marTop w:val="0"/>
          <w:marBottom w:val="0"/>
          <w:divBdr>
            <w:top w:val="none" w:sz="0" w:space="0" w:color="auto"/>
            <w:left w:val="none" w:sz="0" w:space="0" w:color="auto"/>
            <w:bottom w:val="none" w:sz="0" w:space="0" w:color="auto"/>
            <w:right w:val="none" w:sz="0" w:space="0" w:color="auto"/>
          </w:divBdr>
        </w:div>
        <w:div w:id="66805802">
          <w:marLeft w:val="1166"/>
          <w:marRight w:val="0"/>
          <w:marTop w:val="0"/>
          <w:marBottom w:val="0"/>
          <w:divBdr>
            <w:top w:val="none" w:sz="0" w:space="0" w:color="auto"/>
            <w:left w:val="none" w:sz="0" w:space="0" w:color="auto"/>
            <w:bottom w:val="none" w:sz="0" w:space="0" w:color="auto"/>
            <w:right w:val="none" w:sz="0" w:space="0" w:color="auto"/>
          </w:divBdr>
        </w:div>
        <w:div w:id="708460561">
          <w:marLeft w:val="1166"/>
          <w:marRight w:val="0"/>
          <w:marTop w:val="0"/>
          <w:marBottom w:val="0"/>
          <w:divBdr>
            <w:top w:val="none" w:sz="0" w:space="0" w:color="auto"/>
            <w:left w:val="none" w:sz="0" w:space="0" w:color="auto"/>
            <w:bottom w:val="none" w:sz="0" w:space="0" w:color="auto"/>
            <w:right w:val="none" w:sz="0" w:space="0" w:color="auto"/>
          </w:divBdr>
        </w:div>
        <w:div w:id="2138140777">
          <w:marLeft w:val="1166"/>
          <w:marRight w:val="0"/>
          <w:marTop w:val="0"/>
          <w:marBottom w:val="0"/>
          <w:divBdr>
            <w:top w:val="none" w:sz="0" w:space="0" w:color="auto"/>
            <w:left w:val="none" w:sz="0" w:space="0" w:color="auto"/>
            <w:bottom w:val="none" w:sz="0" w:space="0" w:color="auto"/>
            <w:right w:val="none" w:sz="0" w:space="0" w:color="auto"/>
          </w:divBdr>
        </w:div>
        <w:div w:id="98378782">
          <w:marLeft w:val="1166"/>
          <w:marRight w:val="0"/>
          <w:marTop w:val="0"/>
          <w:marBottom w:val="0"/>
          <w:divBdr>
            <w:top w:val="none" w:sz="0" w:space="0" w:color="auto"/>
            <w:left w:val="none" w:sz="0" w:space="0" w:color="auto"/>
            <w:bottom w:val="none" w:sz="0" w:space="0" w:color="auto"/>
            <w:right w:val="none" w:sz="0" w:space="0" w:color="auto"/>
          </w:divBdr>
        </w:div>
        <w:div w:id="664819888">
          <w:marLeft w:val="1166"/>
          <w:marRight w:val="0"/>
          <w:marTop w:val="0"/>
          <w:marBottom w:val="0"/>
          <w:divBdr>
            <w:top w:val="none" w:sz="0" w:space="0" w:color="auto"/>
            <w:left w:val="none" w:sz="0" w:space="0" w:color="auto"/>
            <w:bottom w:val="none" w:sz="0" w:space="0" w:color="auto"/>
            <w:right w:val="none" w:sz="0" w:space="0" w:color="auto"/>
          </w:divBdr>
        </w:div>
        <w:div w:id="1654676867">
          <w:marLeft w:val="1166"/>
          <w:marRight w:val="0"/>
          <w:marTop w:val="0"/>
          <w:marBottom w:val="0"/>
          <w:divBdr>
            <w:top w:val="none" w:sz="0" w:space="0" w:color="auto"/>
            <w:left w:val="none" w:sz="0" w:space="0" w:color="auto"/>
            <w:bottom w:val="none" w:sz="0" w:space="0" w:color="auto"/>
            <w:right w:val="none" w:sz="0" w:space="0" w:color="auto"/>
          </w:divBdr>
        </w:div>
        <w:div w:id="847015091">
          <w:marLeft w:val="1166"/>
          <w:marRight w:val="0"/>
          <w:marTop w:val="0"/>
          <w:marBottom w:val="0"/>
          <w:divBdr>
            <w:top w:val="none" w:sz="0" w:space="0" w:color="auto"/>
            <w:left w:val="none" w:sz="0" w:space="0" w:color="auto"/>
            <w:bottom w:val="none" w:sz="0" w:space="0" w:color="auto"/>
            <w:right w:val="none" w:sz="0" w:space="0" w:color="auto"/>
          </w:divBdr>
        </w:div>
        <w:div w:id="401177354">
          <w:marLeft w:val="1166"/>
          <w:marRight w:val="0"/>
          <w:marTop w:val="0"/>
          <w:marBottom w:val="0"/>
          <w:divBdr>
            <w:top w:val="none" w:sz="0" w:space="0" w:color="auto"/>
            <w:left w:val="none" w:sz="0" w:space="0" w:color="auto"/>
            <w:bottom w:val="none" w:sz="0" w:space="0" w:color="auto"/>
            <w:right w:val="none" w:sz="0" w:space="0" w:color="auto"/>
          </w:divBdr>
        </w:div>
        <w:div w:id="1631203785">
          <w:marLeft w:val="1166"/>
          <w:marRight w:val="0"/>
          <w:marTop w:val="0"/>
          <w:marBottom w:val="0"/>
          <w:divBdr>
            <w:top w:val="none" w:sz="0" w:space="0" w:color="auto"/>
            <w:left w:val="none" w:sz="0" w:space="0" w:color="auto"/>
            <w:bottom w:val="none" w:sz="0" w:space="0" w:color="auto"/>
            <w:right w:val="none" w:sz="0" w:space="0" w:color="auto"/>
          </w:divBdr>
        </w:div>
      </w:divsChild>
    </w:div>
    <w:div w:id="361713493">
      <w:bodyDiv w:val="1"/>
      <w:marLeft w:val="0"/>
      <w:marRight w:val="0"/>
      <w:marTop w:val="0"/>
      <w:marBottom w:val="0"/>
      <w:divBdr>
        <w:top w:val="none" w:sz="0" w:space="0" w:color="auto"/>
        <w:left w:val="none" w:sz="0" w:space="0" w:color="auto"/>
        <w:bottom w:val="none" w:sz="0" w:space="0" w:color="auto"/>
        <w:right w:val="none" w:sz="0" w:space="0" w:color="auto"/>
      </w:divBdr>
    </w:div>
    <w:div w:id="434983650">
      <w:bodyDiv w:val="1"/>
      <w:marLeft w:val="0"/>
      <w:marRight w:val="0"/>
      <w:marTop w:val="0"/>
      <w:marBottom w:val="0"/>
      <w:divBdr>
        <w:top w:val="none" w:sz="0" w:space="0" w:color="auto"/>
        <w:left w:val="none" w:sz="0" w:space="0" w:color="auto"/>
        <w:bottom w:val="none" w:sz="0" w:space="0" w:color="auto"/>
        <w:right w:val="none" w:sz="0" w:space="0" w:color="auto"/>
      </w:divBdr>
    </w:div>
    <w:div w:id="618757499">
      <w:bodyDiv w:val="1"/>
      <w:marLeft w:val="0"/>
      <w:marRight w:val="0"/>
      <w:marTop w:val="0"/>
      <w:marBottom w:val="0"/>
      <w:divBdr>
        <w:top w:val="none" w:sz="0" w:space="0" w:color="auto"/>
        <w:left w:val="none" w:sz="0" w:space="0" w:color="auto"/>
        <w:bottom w:val="none" w:sz="0" w:space="0" w:color="auto"/>
        <w:right w:val="none" w:sz="0" w:space="0" w:color="auto"/>
      </w:divBdr>
    </w:div>
    <w:div w:id="739795751">
      <w:bodyDiv w:val="1"/>
      <w:marLeft w:val="0"/>
      <w:marRight w:val="0"/>
      <w:marTop w:val="0"/>
      <w:marBottom w:val="0"/>
      <w:divBdr>
        <w:top w:val="none" w:sz="0" w:space="0" w:color="auto"/>
        <w:left w:val="none" w:sz="0" w:space="0" w:color="auto"/>
        <w:bottom w:val="none" w:sz="0" w:space="0" w:color="auto"/>
        <w:right w:val="none" w:sz="0" w:space="0" w:color="auto"/>
      </w:divBdr>
    </w:div>
    <w:div w:id="875235358">
      <w:bodyDiv w:val="1"/>
      <w:marLeft w:val="0"/>
      <w:marRight w:val="0"/>
      <w:marTop w:val="0"/>
      <w:marBottom w:val="0"/>
      <w:divBdr>
        <w:top w:val="none" w:sz="0" w:space="0" w:color="auto"/>
        <w:left w:val="none" w:sz="0" w:space="0" w:color="auto"/>
        <w:bottom w:val="none" w:sz="0" w:space="0" w:color="auto"/>
        <w:right w:val="none" w:sz="0" w:space="0" w:color="auto"/>
      </w:divBdr>
    </w:div>
    <w:div w:id="910964708">
      <w:bodyDiv w:val="1"/>
      <w:marLeft w:val="0"/>
      <w:marRight w:val="0"/>
      <w:marTop w:val="0"/>
      <w:marBottom w:val="0"/>
      <w:divBdr>
        <w:top w:val="none" w:sz="0" w:space="0" w:color="auto"/>
        <w:left w:val="none" w:sz="0" w:space="0" w:color="auto"/>
        <w:bottom w:val="none" w:sz="0" w:space="0" w:color="auto"/>
        <w:right w:val="none" w:sz="0" w:space="0" w:color="auto"/>
      </w:divBdr>
    </w:div>
    <w:div w:id="1026448200">
      <w:bodyDiv w:val="1"/>
      <w:marLeft w:val="0"/>
      <w:marRight w:val="0"/>
      <w:marTop w:val="0"/>
      <w:marBottom w:val="0"/>
      <w:divBdr>
        <w:top w:val="none" w:sz="0" w:space="0" w:color="auto"/>
        <w:left w:val="none" w:sz="0" w:space="0" w:color="auto"/>
        <w:bottom w:val="none" w:sz="0" w:space="0" w:color="auto"/>
        <w:right w:val="none" w:sz="0" w:space="0" w:color="auto"/>
      </w:divBdr>
    </w:div>
    <w:div w:id="1302690219">
      <w:bodyDiv w:val="1"/>
      <w:marLeft w:val="0"/>
      <w:marRight w:val="0"/>
      <w:marTop w:val="0"/>
      <w:marBottom w:val="0"/>
      <w:divBdr>
        <w:top w:val="none" w:sz="0" w:space="0" w:color="auto"/>
        <w:left w:val="none" w:sz="0" w:space="0" w:color="auto"/>
        <w:bottom w:val="none" w:sz="0" w:space="0" w:color="auto"/>
        <w:right w:val="none" w:sz="0" w:space="0" w:color="auto"/>
      </w:divBdr>
    </w:div>
    <w:div w:id="1483237499">
      <w:bodyDiv w:val="1"/>
      <w:marLeft w:val="0"/>
      <w:marRight w:val="0"/>
      <w:marTop w:val="0"/>
      <w:marBottom w:val="0"/>
      <w:divBdr>
        <w:top w:val="none" w:sz="0" w:space="0" w:color="auto"/>
        <w:left w:val="none" w:sz="0" w:space="0" w:color="auto"/>
        <w:bottom w:val="none" w:sz="0" w:space="0" w:color="auto"/>
        <w:right w:val="none" w:sz="0" w:space="0" w:color="auto"/>
      </w:divBdr>
    </w:div>
    <w:div w:id="1575167238">
      <w:bodyDiv w:val="1"/>
      <w:marLeft w:val="0"/>
      <w:marRight w:val="0"/>
      <w:marTop w:val="0"/>
      <w:marBottom w:val="0"/>
      <w:divBdr>
        <w:top w:val="none" w:sz="0" w:space="0" w:color="auto"/>
        <w:left w:val="none" w:sz="0" w:space="0" w:color="auto"/>
        <w:bottom w:val="none" w:sz="0" w:space="0" w:color="auto"/>
        <w:right w:val="none" w:sz="0" w:space="0" w:color="auto"/>
      </w:divBdr>
    </w:div>
    <w:div w:id="1741095565">
      <w:bodyDiv w:val="1"/>
      <w:marLeft w:val="0"/>
      <w:marRight w:val="0"/>
      <w:marTop w:val="0"/>
      <w:marBottom w:val="0"/>
      <w:divBdr>
        <w:top w:val="none" w:sz="0" w:space="0" w:color="auto"/>
        <w:left w:val="none" w:sz="0" w:space="0" w:color="auto"/>
        <w:bottom w:val="none" w:sz="0" w:space="0" w:color="auto"/>
        <w:right w:val="none" w:sz="0" w:space="0" w:color="auto"/>
      </w:divBdr>
    </w:div>
    <w:div w:id="1799100786">
      <w:bodyDiv w:val="1"/>
      <w:marLeft w:val="0"/>
      <w:marRight w:val="0"/>
      <w:marTop w:val="0"/>
      <w:marBottom w:val="0"/>
      <w:divBdr>
        <w:top w:val="none" w:sz="0" w:space="0" w:color="auto"/>
        <w:left w:val="none" w:sz="0" w:space="0" w:color="auto"/>
        <w:bottom w:val="none" w:sz="0" w:space="0" w:color="auto"/>
        <w:right w:val="none" w:sz="0" w:space="0" w:color="auto"/>
      </w:divBdr>
    </w:div>
    <w:div w:id="1972903154">
      <w:bodyDiv w:val="1"/>
      <w:marLeft w:val="0"/>
      <w:marRight w:val="0"/>
      <w:marTop w:val="0"/>
      <w:marBottom w:val="0"/>
      <w:divBdr>
        <w:top w:val="none" w:sz="0" w:space="0" w:color="auto"/>
        <w:left w:val="none" w:sz="0" w:space="0" w:color="auto"/>
        <w:bottom w:val="none" w:sz="0" w:space="0" w:color="auto"/>
        <w:right w:val="none" w:sz="0" w:space="0" w:color="auto"/>
      </w:divBdr>
    </w:div>
    <w:div w:id="2052224217">
      <w:bodyDiv w:val="1"/>
      <w:marLeft w:val="0"/>
      <w:marRight w:val="0"/>
      <w:marTop w:val="0"/>
      <w:marBottom w:val="0"/>
      <w:divBdr>
        <w:top w:val="none" w:sz="0" w:space="0" w:color="auto"/>
        <w:left w:val="none" w:sz="0" w:space="0" w:color="auto"/>
        <w:bottom w:val="none" w:sz="0" w:space="0" w:color="auto"/>
        <w:right w:val="none" w:sz="0" w:space="0" w:color="auto"/>
      </w:divBdr>
    </w:div>
    <w:div w:id="2074233562">
      <w:bodyDiv w:val="1"/>
      <w:marLeft w:val="0"/>
      <w:marRight w:val="0"/>
      <w:marTop w:val="0"/>
      <w:marBottom w:val="0"/>
      <w:divBdr>
        <w:top w:val="none" w:sz="0" w:space="0" w:color="auto"/>
        <w:left w:val="none" w:sz="0" w:space="0" w:color="auto"/>
        <w:bottom w:val="none" w:sz="0" w:space="0" w:color="auto"/>
        <w:right w:val="none" w:sz="0" w:space="0" w:color="auto"/>
      </w:divBdr>
    </w:div>
    <w:div w:id="214435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urriculum%20Map%20Template%202016-09-14.docx" TargetMode="External"/><Relationship Id="rId18" Type="http://schemas.openxmlformats.org/officeDocument/2006/relationships/hyperlink" Target="http://www.utica.edu/academic/goals.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H:\AnnualProgramGoalForm.docx" TargetMode="External"/><Relationship Id="rId17" Type="http://schemas.openxmlformats.org/officeDocument/2006/relationships/hyperlink" Target="Program%20Review%20Reader%20Rubric%202017-08-17.docx" TargetMode="External"/><Relationship Id="rId2" Type="http://schemas.openxmlformats.org/officeDocument/2006/relationships/numbering" Target="numbering.xml"/><Relationship Id="rId16" Type="http://schemas.openxmlformats.org/officeDocument/2006/relationships/hyperlink" Target="../Academic%20Program%20Review%20Questions.docx.pdf" TargetMode="External"/><Relationship Id="rId20" Type="http://schemas.openxmlformats.org/officeDocument/2006/relationships/hyperlink" Target="https://www.utica.edu/ir/studentsurvey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sessment@utica.edu" TargetMode="External"/><Relationship Id="rId10" Type="http://schemas.openxmlformats.org/officeDocument/2006/relationships/footer" Target="footer1.xml"/><Relationship Id="rId19" Type="http://schemas.openxmlformats.org/officeDocument/2006/relationships/hyperlink" Target="http://www.utica.edu/academic/catalog/cor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ssessment%20Processes/Curriculum%20Map%20Check%20Lis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2516-6346-428B-B2C9-FAD2BA45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Halliday</dc:creator>
  <cp:lastModifiedBy>Administrator</cp:lastModifiedBy>
  <cp:revision>49</cp:revision>
  <cp:lastPrinted>2016-06-10T18:58:00Z</cp:lastPrinted>
  <dcterms:created xsi:type="dcterms:W3CDTF">2017-08-01T18:15:00Z</dcterms:created>
  <dcterms:modified xsi:type="dcterms:W3CDTF">2017-09-01T19:58:00Z</dcterms:modified>
</cp:coreProperties>
</file>