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B3" w:rsidRDefault="00AE4404" w:rsidP="00AE4404">
      <w:pPr>
        <w:jc w:val="center"/>
      </w:pPr>
      <w:r w:rsidRPr="00AE4404">
        <w:rPr>
          <w:u w:val="single"/>
        </w:rPr>
        <w:t>Critical Appraisal Skills Rubric</w:t>
      </w:r>
    </w:p>
    <w:p w:rsidR="00480C2B" w:rsidRDefault="00AE4404" w:rsidP="00AE4404">
      <w:pPr>
        <w:jc w:val="center"/>
      </w:pPr>
      <w:r>
        <w:t xml:space="preserve">This rubric is designed to </w:t>
      </w:r>
      <w:r w:rsidR="0048668B">
        <w:t>measure t</w:t>
      </w:r>
      <w:r w:rsidR="000109F4">
        <w:t>he student’s ability to</w:t>
      </w:r>
      <w:r w:rsidR="0048668B">
        <w:t xml:space="preserve"> understand and critique research studies and judge the quality of information including various methodologies using both qualitative and quantitative designs. </w:t>
      </w:r>
      <w:r w:rsidR="000109F4">
        <w:t xml:space="preserve"> </w:t>
      </w:r>
      <w:r w:rsidR="004972B3">
        <w:br/>
      </w:r>
      <w:r w:rsidR="004972B3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0109F4">
        <w:t xml:space="preserve"> This rubric will be applied to the </w:t>
      </w:r>
      <w:r w:rsidR="0048668B">
        <w:t>R</w:t>
      </w:r>
      <w:r w:rsidR="000109F4">
        <w:t xml:space="preserve">esearch Proposal Assignment in the </w:t>
      </w:r>
      <w:r w:rsidR="0048668B">
        <w:t>C</w:t>
      </w:r>
      <w:r w:rsidR="000109F4">
        <w:t>linical Research Course. (Adapted from the Association of American Colleges and Universities).</w:t>
      </w:r>
      <w:r w:rsidR="00480C2B">
        <w:t xml:space="preserve"> </w:t>
      </w:r>
    </w:p>
    <w:p w:rsidR="00AE4404" w:rsidRDefault="00480C2B" w:rsidP="00AE4404">
      <w:pPr>
        <w:jc w:val="center"/>
      </w:pPr>
      <w:r>
        <w:t xml:space="preserve">Scores of 2.5 and 3.5 may be used when deemed appropriate. </w:t>
      </w:r>
      <w:bookmarkStart w:id="0" w:name="_GoBack"/>
      <w:bookmarkEnd w:id="0"/>
    </w:p>
    <w:p w:rsidR="00AE4404" w:rsidRDefault="00AE4404" w:rsidP="00AE4404">
      <w:r w:rsidRPr="00AE4404">
        <w:rPr>
          <w:b/>
          <w:u w:val="single"/>
        </w:rPr>
        <w:t>Rating Scale</w:t>
      </w:r>
      <w:r>
        <w:t>:  Superior: 90% of higher (Score 18-20 points)</w:t>
      </w:r>
    </w:p>
    <w:p w:rsidR="00AE4404" w:rsidRDefault="00AE4404" w:rsidP="00AE4404">
      <w:r>
        <w:tab/>
      </w:r>
      <w:r>
        <w:tab/>
        <w:t xml:space="preserve">Acceptable: </w:t>
      </w:r>
      <w:r w:rsidR="004E6AB1">
        <w:t xml:space="preserve">76%-89% </w:t>
      </w:r>
      <w:r>
        <w:t>higher (Score 15-17 points)</w:t>
      </w:r>
    </w:p>
    <w:p w:rsidR="00AE4404" w:rsidRDefault="00AE4404" w:rsidP="00AE4404">
      <w:r>
        <w:tab/>
      </w:r>
      <w:r>
        <w:tab/>
        <w:t>Unacceptable: Lower than 75% (Score of 14 or below points)</w:t>
      </w:r>
    </w:p>
    <w:p w:rsidR="00AE4404" w:rsidRDefault="00AE4404" w:rsidP="00AE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576"/>
        <w:gridCol w:w="2576"/>
        <w:gridCol w:w="2137"/>
      </w:tblGrid>
      <w:tr w:rsidR="00640E36" w:rsidTr="00AE4404">
        <w:tc>
          <w:tcPr>
            <w:tcW w:w="2337" w:type="dxa"/>
          </w:tcPr>
          <w:p w:rsidR="00AE4404" w:rsidRDefault="00AE4404" w:rsidP="00AE4404"/>
        </w:tc>
        <w:tc>
          <w:tcPr>
            <w:tcW w:w="2337" w:type="dxa"/>
          </w:tcPr>
          <w:p w:rsidR="00AE4404" w:rsidRDefault="00AE4404" w:rsidP="00AE4404">
            <w:r>
              <w:t>Superior</w:t>
            </w:r>
          </w:p>
          <w:p w:rsidR="00AE4404" w:rsidRDefault="00AE4404" w:rsidP="00AE4404">
            <w:r>
              <w:t>4</w:t>
            </w:r>
          </w:p>
        </w:tc>
        <w:tc>
          <w:tcPr>
            <w:tcW w:w="2338" w:type="dxa"/>
          </w:tcPr>
          <w:p w:rsidR="00AE4404" w:rsidRDefault="00AE4404" w:rsidP="00AE4404">
            <w:r>
              <w:t xml:space="preserve">Acceptable </w:t>
            </w:r>
          </w:p>
          <w:p w:rsidR="00AE4404" w:rsidRDefault="00AE4404" w:rsidP="00AE4404">
            <w:r>
              <w:t>3</w:t>
            </w:r>
          </w:p>
        </w:tc>
        <w:tc>
          <w:tcPr>
            <w:tcW w:w="2338" w:type="dxa"/>
          </w:tcPr>
          <w:p w:rsidR="00AE4404" w:rsidRDefault="00AE4404" w:rsidP="00AE4404">
            <w:r>
              <w:t xml:space="preserve">Unacceptable </w:t>
            </w:r>
          </w:p>
          <w:p w:rsidR="00AE4404" w:rsidRDefault="00AE4404" w:rsidP="00AE4404">
            <w:r>
              <w:t>2</w:t>
            </w:r>
          </w:p>
        </w:tc>
      </w:tr>
      <w:tr w:rsidR="00640E36" w:rsidTr="00AE4404">
        <w:tc>
          <w:tcPr>
            <w:tcW w:w="2337" w:type="dxa"/>
          </w:tcPr>
          <w:p w:rsidR="00AE4404" w:rsidRDefault="00ED3119" w:rsidP="004300E3">
            <w:r>
              <w:t>Determine</w:t>
            </w:r>
            <w:r w:rsidR="00871200">
              <w:t xml:space="preserve"> </w:t>
            </w:r>
            <w:r>
              <w:t>the content of information needed</w:t>
            </w:r>
            <w:r w:rsidR="004300E3">
              <w:t xml:space="preserve"> through evidence</w:t>
            </w:r>
          </w:p>
        </w:tc>
        <w:tc>
          <w:tcPr>
            <w:tcW w:w="2337" w:type="dxa"/>
          </w:tcPr>
          <w:p w:rsidR="00AE4404" w:rsidRDefault="00DF7063" w:rsidP="004300E3">
            <w:r>
              <w:t xml:space="preserve">Selects </w:t>
            </w:r>
            <w:r w:rsidR="00086084">
              <w:t>the type of information from reputable sources related to research question and hypothesis.</w:t>
            </w:r>
            <w:r w:rsidR="004300E3">
              <w:t xml:space="preserve"> </w:t>
            </w:r>
          </w:p>
        </w:tc>
        <w:tc>
          <w:tcPr>
            <w:tcW w:w="2338" w:type="dxa"/>
          </w:tcPr>
          <w:p w:rsidR="00AE4404" w:rsidRDefault="00086084" w:rsidP="004300E3">
            <w:r>
              <w:t xml:space="preserve">Selects partial information from reputable sources related to research question and hypothesis </w:t>
            </w:r>
          </w:p>
        </w:tc>
        <w:tc>
          <w:tcPr>
            <w:tcW w:w="2338" w:type="dxa"/>
          </w:tcPr>
          <w:p w:rsidR="00AE4404" w:rsidRDefault="00086084" w:rsidP="00640E36">
            <w:r>
              <w:t>Has difficulty identifying types of information and reputable sources related to research question and hypothesis</w:t>
            </w:r>
            <w:proofErr w:type="gramStart"/>
            <w:r>
              <w:t>.</w:t>
            </w:r>
            <w:r w:rsidR="004300E3">
              <w:t>.</w:t>
            </w:r>
            <w:proofErr w:type="gramEnd"/>
            <w:r w:rsidR="004300E3">
              <w:t xml:space="preserve"> </w:t>
            </w:r>
          </w:p>
        </w:tc>
      </w:tr>
      <w:tr w:rsidR="004300E3" w:rsidTr="00AE4404">
        <w:tc>
          <w:tcPr>
            <w:tcW w:w="2337" w:type="dxa"/>
          </w:tcPr>
          <w:p w:rsidR="004300E3" w:rsidRDefault="004300E3" w:rsidP="00AE4404">
            <w:r>
              <w:t xml:space="preserve">Evaluate the content of the information needed through evidence. </w:t>
            </w:r>
          </w:p>
        </w:tc>
        <w:tc>
          <w:tcPr>
            <w:tcW w:w="2337" w:type="dxa"/>
          </w:tcPr>
          <w:p w:rsidR="004300E3" w:rsidRDefault="004300E3" w:rsidP="00461EBE">
            <w:r>
              <w:t>Information is taken from sources with enough interpretation/evaluation to develop a comprehensive analysis</w:t>
            </w:r>
            <w:proofErr w:type="gramStart"/>
            <w:r w:rsidR="00461EBE">
              <w:t>.</w:t>
            </w:r>
            <w:r>
              <w:t>.</w:t>
            </w:r>
            <w:proofErr w:type="gramEnd"/>
          </w:p>
        </w:tc>
        <w:tc>
          <w:tcPr>
            <w:tcW w:w="2338" w:type="dxa"/>
          </w:tcPr>
          <w:p w:rsidR="004300E3" w:rsidRDefault="004300E3" w:rsidP="00461EBE">
            <w:r>
              <w:t>Information is taken from sources with enough interpretation/evaluatio</w:t>
            </w:r>
            <w:r w:rsidR="00461EBE">
              <w:t>n to develop a coherent analysis</w:t>
            </w:r>
            <w:r>
              <w:t xml:space="preserve">.  </w:t>
            </w:r>
          </w:p>
        </w:tc>
        <w:tc>
          <w:tcPr>
            <w:tcW w:w="2338" w:type="dxa"/>
          </w:tcPr>
          <w:p w:rsidR="004300E3" w:rsidRDefault="00640E36" w:rsidP="00AE4404">
            <w:r>
              <w:t>Information is taken from sources without interpretation or evaluation</w:t>
            </w:r>
            <w:r w:rsidR="00461EBE">
              <w:t>.</w:t>
            </w:r>
          </w:p>
        </w:tc>
      </w:tr>
      <w:tr w:rsidR="00640E36" w:rsidTr="00AE4404">
        <w:tc>
          <w:tcPr>
            <w:tcW w:w="2337" w:type="dxa"/>
          </w:tcPr>
          <w:p w:rsidR="00AE4404" w:rsidRDefault="00ED3119" w:rsidP="00AE4404">
            <w:r>
              <w:t>Access the needed information</w:t>
            </w:r>
          </w:p>
        </w:tc>
        <w:tc>
          <w:tcPr>
            <w:tcW w:w="2337" w:type="dxa"/>
          </w:tcPr>
          <w:p w:rsidR="00AE4404" w:rsidRDefault="00086084" w:rsidP="00AE4404">
            <w:r>
              <w:t xml:space="preserve">Accesses pertinent information utilizing appropriate search strategies and </w:t>
            </w:r>
            <w:r>
              <w:lastRenderedPageBreak/>
              <w:t xml:space="preserve">appropriate information sources. </w:t>
            </w:r>
          </w:p>
        </w:tc>
        <w:tc>
          <w:tcPr>
            <w:tcW w:w="2338" w:type="dxa"/>
          </w:tcPr>
          <w:p w:rsidR="00AE4404" w:rsidRDefault="00086084" w:rsidP="00AE4404">
            <w:r>
              <w:lastRenderedPageBreak/>
              <w:t xml:space="preserve">Accesses some pertinent information utilizing some appropriate search strategies and </w:t>
            </w:r>
            <w:r>
              <w:lastRenderedPageBreak/>
              <w:t>appropriate information sources.</w:t>
            </w:r>
          </w:p>
        </w:tc>
        <w:tc>
          <w:tcPr>
            <w:tcW w:w="2338" w:type="dxa"/>
          </w:tcPr>
          <w:p w:rsidR="00AE4404" w:rsidRDefault="00086084" w:rsidP="00086084">
            <w:r>
              <w:lastRenderedPageBreak/>
              <w:t xml:space="preserve">Accesses information randomly from limited resources. </w:t>
            </w:r>
          </w:p>
        </w:tc>
      </w:tr>
      <w:tr w:rsidR="00640E36" w:rsidTr="00AE4404">
        <w:tc>
          <w:tcPr>
            <w:tcW w:w="2337" w:type="dxa"/>
          </w:tcPr>
          <w:p w:rsidR="00AE4404" w:rsidRDefault="00086084" w:rsidP="00AE4404">
            <w:r>
              <w:lastRenderedPageBreak/>
              <w:t xml:space="preserve">Critically appraises </w:t>
            </w:r>
            <w:r w:rsidR="00ED3119">
              <w:t xml:space="preserve"> information effectively to accomplish a specific purpose</w:t>
            </w:r>
          </w:p>
        </w:tc>
        <w:tc>
          <w:tcPr>
            <w:tcW w:w="2337" w:type="dxa"/>
          </w:tcPr>
          <w:p w:rsidR="00AE4404" w:rsidRDefault="00086084" w:rsidP="00871200">
            <w:r>
              <w:t>Communicates, organizes and critically assesses information fro</w:t>
            </w:r>
            <w:r w:rsidR="00871200">
              <w:t xml:space="preserve">m sources. </w:t>
            </w:r>
            <w:r w:rsidR="00640E36">
              <w:t xml:space="preserve">Viewpoints of experts are questioned; seeks opposing expert viewpoints. </w:t>
            </w:r>
          </w:p>
        </w:tc>
        <w:tc>
          <w:tcPr>
            <w:tcW w:w="2338" w:type="dxa"/>
          </w:tcPr>
          <w:p w:rsidR="00AE4404" w:rsidRDefault="00871200" w:rsidP="0048668B">
            <w:r>
              <w:t xml:space="preserve">Communication, organization and critical assessment of information from sources is partially achieved. </w:t>
            </w:r>
            <w:r w:rsidR="00DD661F">
              <w:t>View</w:t>
            </w:r>
            <w:r w:rsidR="00640E36">
              <w:t xml:space="preserve">points of authors are taken as fact. </w:t>
            </w:r>
          </w:p>
        </w:tc>
        <w:tc>
          <w:tcPr>
            <w:tcW w:w="2338" w:type="dxa"/>
          </w:tcPr>
          <w:p w:rsidR="00AE4404" w:rsidRDefault="00871200" w:rsidP="00640E36">
            <w:r>
              <w:t xml:space="preserve">Communicates information form sources without critical assessment. </w:t>
            </w:r>
            <w:r w:rsidR="00640E36">
              <w:t xml:space="preserve">Viewpoints of authors </w:t>
            </w:r>
            <w:r w:rsidR="00461EBE">
              <w:t xml:space="preserve">(regardless of qualifications) </w:t>
            </w:r>
            <w:r w:rsidR="00640E36">
              <w:t xml:space="preserve">are taken as fact. </w:t>
            </w:r>
          </w:p>
        </w:tc>
      </w:tr>
      <w:tr w:rsidR="00640E36" w:rsidTr="00AE4404">
        <w:tc>
          <w:tcPr>
            <w:tcW w:w="2337" w:type="dxa"/>
          </w:tcPr>
          <w:p w:rsidR="00AE4404" w:rsidRDefault="00640E36" w:rsidP="00640E36">
            <w:r>
              <w:t>Conclusions and application to future</w:t>
            </w:r>
          </w:p>
        </w:tc>
        <w:tc>
          <w:tcPr>
            <w:tcW w:w="2337" w:type="dxa"/>
          </w:tcPr>
          <w:p w:rsidR="00AE4404" w:rsidRDefault="00DD661F" w:rsidP="00461EBE">
            <w:r>
              <w:t>Reflects insight in order</w:t>
            </w:r>
            <w:r w:rsidR="00640E36">
              <w:t xml:space="preserve"> to </w:t>
            </w:r>
            <w:r>
              <w:t xml:space="preserve">identify and </w:t>
            </w:r>
            <w:r w:rsidR="00640E36">
              <w:t xml:space="preserve">evaluate </w:t>
            </w:r>
            <w:r>
              <w:t>information sources</w:t>
            </w:r>
            <w:r w:rsidR="00461EBE">
              <w:t xml:space="preserve"> and content. Reflects insight </w:t>
            </w:r>
            <w:r>
              <w:t>to apply/share that information in professional situations</w:t>
            </w:r>
            <w:r w:rsidR="00461EBE">
              <w:t xml:space="preserve"> with clients and other professionals. </w:t>
            </w:r>
            <w:r>
              <w:t xml:space="preserve">. </w:t>
            </w:r>
          </w:p>
        </w:tc>
        <w:tc>
          <w:tcPr>
            <w:tcW w:w="2338" w:type="dxa"/>
          </w:tcPr>
          <w:p w:rsidR="00461EBE" w:rsidRDefault="00461EBE" w:rsidP="00DD661F">
            <w:r>
              <w:t>Reflects some insight in order to identify and evaluate information sources and content. Reflects some insight to apply/share that information in professional situations with clients and other professionals. .</w:t>
            </w:r>
          </w:p>
        </w:tc>
        <w:tc>
          <w:tcPr>
            <w:tcW w:w="2338" w:type="dxa"/>
          </w:tcPr>
          <w:p w:rsidR="00AE4404" w:rsidRDefault="00DD661F" w:rsidP="00461EBE">
            <w:r>
              <w:t>Lacks insight as to carry over of being able to identify and evaluate information sources</w:t>
            </w:r>
            <w:r w:rsidR="00461EBE">
              <w:t xml:space="preserve"> and content. Lacks insight </w:t>
            </w:r>
            <w:r>
              <w:t>to apply/share that informa</w:t>
            </w:r>
            <w:r w:rsidR="00461EBE">
              <w:t xml:space="preserve">tion in professional situations with clients and other professionals. </w:t>
            </w:r>
          </w:p>
        </w:tc>
      </w:tr>
    </w:tbl>
    <w:p w:rsidR="00AE4404" w:rsidRDefault="00AE4404" w:rsidP="00AE4404"/>
    <w:p w:rsidR="00AE4404" w:rsidRDefault="00AE4404" w:rsidP="00AE4404">
      <w:r>
        <w:tab/>
      </w:r>
      <w:r>
        <w:tab/>
      </w:r>
    </w:p>
    <w:p w:rsidR="00AE4404" w:rsidRDefault="00AE4404" w:rsidP="00AE4404"/>
    <w:p w:rsidR="00AE4404" w:rsidRPr="00AE4404" w:rsidRDefault="00AE4404" w:rsidP="00AE4404">
      <w:pPr>
        <w:jc w:val="center"/>
      </w:pPr>
      <w:r>
        <w:tab/>
      </w:r>
    </w:p>
    <w:sectPr w:rsidR="00AE4404" w:rsidRPr="00AE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4"/>
    <w:rsid w:val="000109F4"/>
    <w:rsid w:val="00086084"/>
    <w:rsid w:val="0012759E"/>
    <w:rsid w:val="001F6FE2"/>
    <w:rsid w:val="004300E3"/>
    <w:rsid w:val="00461EBE"/>
    <w:rsid w:val="00480C2B"/>
    <w:rsid w:val="0048668B"/>
    <w:rsid w:val="004972B3"/>
    <w:rsid w:val="004E6AB1"/>
    <w:rsid w:val="00640E36"/>
    <w:rsid w:val="0086294E"/>
    <w:rsid w:val="00871200"/>
    <w:rsid w:val="009D77B3"/>
    <w:rsid w:val="00AE4404"/>
    <w:rsid w:val="00DD661F"/>
    <w:rsid w:val="00DF7063"/>
    <w:rsid w:val="00E70A64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C7AC-C068-4BD9-B614-83DA7BB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6</cp:revision>
  <dcterms:created xsi:type="dcterms:W3CDTF">2017-06-27T10:37:00Z</dcterms:created>
  <dcterms:modified xsi:type="dcterms:W3CDTF">2017-08-18T18:09:00Z</dcterms:modified>
</cp:coreProperties>
</file>