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614A6" w14:textId="77777777" w:rsidR="008A3910" w:rsidRDefault="008A3910" w:rsidP="000D26E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s>
      </w:pPr>
    </w:p>
    <w:p w14:paraId="05D32A81" w14:textId="77777777" w:rsidR="008A3910" w:rsidRDefault="00265DD2" w:rsidP="000D26E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8"/>
        </w:rPr>
      </w:pPr>
      <w:r>
        <w:rPr>
          <w:noProof/>
        </w:rPr>
        <w:drawing>
          <wp:inline distT="0" distB="0" distL="0" distR="0" wp14:anchorId="3A6065BE" wp14:editId="1F2C0630">
            <wp:extent cx="1882140" cy="624840"/>
            <wp:effectExtent l="19050" t="0" r="3810" b="0"/>
            <wp:docPr id="1" name="Picture 1"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9" cstate="print"/>
                    <a:srcRect/>
                    <a:stretch>
                      <a:fillRect/>
                    </a:stretch>
                  </pic:blipFill>
                  <pic:spPr bwMode="auto">
                    <a:xfrm>
                      <a:off x="0" y="0"/>
                      <a:ext cx="1882140" cy="624840"/>
                    </a:xfrm>
                    <a:prstGeom prst="rect">
                      <a:avLst/>
                    </a:prstGeom>
                    <a:noFill/>
                    <a:ln w="9525">
                      <a:noFill/>
                      <a:miter lim="800000"/>
                      <a:headEnd/>
                      <a:tailEnd/>
                    </a:ln>
                  </pic:spPr>
                </pic:pic>
              </a:graphicData>
            </a:graphic>
          </wp:inline>
        </w:drawing>
      </w:r>
    </w:p>
    <w:p w14:paraId="111256A1" w14:textId="77777777" w:rsidR="008A3910" w:rsidRDefault="008A3910" w:rsidP="000D26E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8"/>
        </w:rPr>
      </w:pPr>
    </w:p>
    <w:p w14:paraId="07922812" w14:textId="77777777" w:rsidR="00BB7645" w:rsidRPr="00F03BD4" w:rsidRDefault="00BB7645" w:rsidP="000D26EA">
      <w:pPr>
        <w:jc w:val="center"/>
        <w:rPr>
          <w:b/>
          <w:sz w:val="28"/>
          <w:szCs w:val="28"/>
        </w:rPr>
      </w:pPr>
      <w:r w:rsidRPr="00F03BD4">
        <w:rPr>
          <w:b/>
          <w:sz w:val="28"/>
          <w:szCs w:val="28"/>
        </w:rPr>
        <w:t>Integrated Information Technology Services</w:t>
      </w:r>
    </w:p>
    <w:p w14:paraId="0D17FC41" w14:textId="77777777" w:rsidR="00BB7645" w:rsidRPr="00F03BD4" w:rsidRDefault="00BB7645" w:rsidP="000D26EA">
      <w:pPr>
        <w:jc w:val="center"/>
        <w:rPr>
          <w:b/>
          <w:sz w:val="28"/>
          <w:szCs w:val="28"/>
        </w:rPr>
      </w:pPr>
    </w:p>
    <w:p w14:paraId="6C35088D" w14:textId="77777777" w:rsidR="00BB7645" w:rsidRPr="00BB7645" w:rsidRDefault="00BB7645" w:rsidP="000D26EA">
      <w:pPr>
        <w:jc w:val="center"/>
        <w:rPr>
          <w:b/>
          <w:sz w:val="32"/>
          <w:szCs w:val="32"/>
        </w:rPr>
      </w:pPr>
      <w:r w:rsidRPr="00BB7645">
        <w:rPr>
          <w:b/>
          <w:sz w:val="32"/>
          <w:szCs w:val="32"/>
        </w:rPr>
        <w:t>POLICIES AND PROCEDURES</w:t>
      </w:r>
      <w:r w:rsidRPr="00BB7645" w:rsidDel="00827071">
        <w:rPr>
          <w:b/>
          <w:sz w:val="32"/>
          <w:szCs w:val="32"/>
        </w:rPr>
        <w:t xml:space="preserve"> </w:t>
      </w:r>
    </w:p>
    <w:p w14:paraId="4995F93D" w14:textId="77777777" w:rsidR="00BB7645" w:rsidRPr="00F03BD4" w:rsidRDefault="00BB7645" w:rsidP="000D26EA">
      <w:pPr>
        <w:jc w:val="center"/>
        <w:rPr>
          <w:b/>
          <w:sz w:val="28"/>
          <w:szCs w:val="28"/>
        </w:rPr>
      </w:pPr>
    </w:p>
    <w:p w14:paraId="19878848" w14:textId="77777777" w:rsidR="008A3910" w:rsidRDefault="00BB7645" w:rsidP="000D26EA">
      <w:pPr>
        <w:jc w:val="center"/>
        <w:rPr>
          <w:b/>
          <w:sz w:val="28"/>
          <w:szCs w:val="28"/>
        </w:rPr>
      </w:pPr>
      <w:r w:rsidRPr="00BB7645">
        <w:rPr>
          <w:b/>
          <w:sz w:val="28"/>
          <w:szCs w:val="28"/>
        </w:rPr>
        <w:t>Vulnerability and Risk Assessment</w:t>
      </w:r>
    </w:p>
    <w:p w14:paraId="7F83F3F1" w14:textId="77777777" w:rsidR="000D26EA" w:rsidRPr="00BB7645" w:rsidRDefault="000D26EA" w:rsidP="000D26EA">
      <w:pPr>
        <w:jc w:val="center"/>
        <w:rPr>
          <w:b/>
          <w:sz w:val="28"/>
          <w:szCs w:val="28"/>
        </w:rPr>
      </w:pPr>
    </w:p>
    <w:p w14:paraId="043250D3"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r w:rsidRPr="000D26EA">
        <w:rPr>
          <w:sz w:val="20"/>
        </w:rPr>
        <w:t xml:space="preserve">POLICY:  </w:t>
      </w:r>
    </w:p>
    <w:p w14:paraId="19537443"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p>
    <w:p w14:paraId="319FFE5D" w14:textId="0D0EF126" w:rsidR="000E6AB0" w:rsidRDefault="00C20265" w:rsidP="00270BD6">
      <w:pPr>
        <w:ind w:left="360"/>
        <w:rPr>
          <w:sz w:val="20"/>
        </w:rPr>
      </w:pPr>
      <w:r>
        <w:rPr>
          <w:sz w:val="20"/>
        </w:rPr>
        <w:t xml:space="preserve">Utica College will conduct periodic </w:t>
      </w:r>
      <w:r w:rsidR="00270BD6" w:rsidRPr="000D26EA">
        <w:rPr>
          <w:sz w:val="20"/>
        </w:rPr>
        <w:t>audits consisting of vulnerability assessments, penetration tests, network monitoring, and risk assessments against the College’s computing, networking, telephony</w:t>
      </w:r>
      <w:r w:rsidR="000E6AB0">
        <w:rPr>
          <w:sz w:val="20"/>
        </w:rPr>
        <w:t>,</w:t>
      </w:r>
      <w:r w:rsidR="00270BD6" w:rsidRPr="000D26EA">
        <w:rPr>
          <w:sz w:val="20"/>
        </w:rPr>
        <w:t xml:space="preserve"> and information resources.</w:t>
      </w:r>
      <w:r w:rsidR="000E6AB0">
        <w:rPr>
          <w:sz w:val="20"/>
        </w:rPr>
        <w:t xml:space="preserve"> </w:t>
      </w:r>
      <w:r w:rsidR="000C0B3D">
        <w:rPr>
          <w:sz w:val="20"/>
        </w:rPr>
        <w:t xml:space="preserve">The College’s </w:t>
      </w:r>
      <w:hyperlink r:id="rId10" w:history="1">
        <w:r w:rsidR="000C0B3D" w:rsidRPr="0070568F">
          <w:rPr>
            <w:rStyle w:val="Hyperlink"/>
            <w:sz w:val="20"/>
          </w:rPr>
          <w:t>Information Security Officer</w:t>
        </w:r>
      </w:hyperlink>
      <w:r w:rsidR="000C0B3D">
        <w:rPr>
          <w:sz w:val="20"/>
        </w:rPr>
        <w:t xml:space="preserve"> has been granted </w:t>
      </w:r>
      <w:r w:rsidRPr="000E6AB0">
        <w:rPr>
          <w:sz w:val="20"/>
        </w:rPr>
        <w:t>the authority</w:t>
      </w:r>
      <w:r>
        <w:rPr>
          <w:b/>
          <w:sz w:val="20"/>
        </w:rPr>
        <w:t xml:space="preserve"> </w:t>
      </w:r>
      <w:r w:rsidRPr="000D26EA">
        <w:rPr>
          <w:sz w:val="20"/>
        </w:rPr>
        <w:t xml:space="preserve">to conduct </w:t>
      </w:r>
      <w:r>
        <w:rPr>
          <w:sz w:val="20"/>
        </w:rPr>
        <w:t>these audits</w:t>
      </w:r>
      <w:r w:rsidR="000C0B3D">
        <w:rPr>
          <w:sz w:val="20"/>
        </w:rPr>
        <w:t xml:space="preserve"> and to gain access to systems and files as needed to support those audits</w:t>
      </w:r>
      <w:r>
        <w:rPr>
          <w:sz w:val="20"/>
        </w:rPr>
        <w:t xml:space="preserve">. </w:t>
      </w:r>
      <w:r w:rsidR="000C0B3D">
        <w:rPr>
          <w:sz w:val="20"/>
        </w:rPr>
        <w:t>In addition, the</w:t>
      </w:r>
      <w:r w:rsidR="000E6AB0">
        <w:rPr>
          <w:sz w:val="20"/>
        </w:rPr>
        <w:t xml:space="preserve"> President of the College may, at his or her discretion, authorize </w:t>
      </w:r>
      <w:r>
        <w:rPr>
          <w:sz w:val="20"/>
        </w:rPr>
        <w:t xml:space="preserve">other College personnel </w:t>
      </w:r>
      <w:r w:rsidR="000E6AB0">
        <w:rPr>
          <w:sz w:val="20"/>
        </w:rPr>
        <w:t>to conduct audits for special projects.</w:t>
      </w:r>
      <w:r w:rsidR="00476B6E">
        <w:rPr>
          <w:sz w:val="20"/>
        </w:rPr>
        <w:t xml:space="preserve"> </w:t>
      </w:r>
    </w:p>
    <w:p w14:paraId="61EE0F53" w14:textId="77777777" w:rsidR="00C20265" w:rsidRDefault="00C20265" w:rsidP="00270BD6">
      <w:pPr>
        <w:ind w:left="360"/>
        <w:rPr>
          <w:sz w:val="20"/>
        </w:rPr>
      </w:pPr>
    </w:p>
    <w:p w14:paraId="04CEBF51" w14:textId="77777777" w:rsidR="00270BD6" w:rsidRDefault="00270BD6" w:rsidP="00270BD6">
      <w:pPr>
        <w:ind w:left="360"/>
        <w:rPr>
          <w:sz w:val="20"/>
        </w:rPr>
      </w:pPr>
      <w:r w:rsidRPr="000D26EA">
        <w:rPr>
          <w:sz w:val="20"/>
        </w:rPr>
        <w:t>Audits may be conducted to:</w:t>
      </w:r>
    </w:p>
    <w:p w14:paraId="0A8E49F1" w14:textId="77777777" w:rsidR="00270BD6" w:rsidRPr="000D26EA" w:rsidRDefault="00270BD6" w:rsidP="00270BD6">
      <w:pPr>
        <w:ind w:left="360"/>
        <w:rPr>
          <w:sz w:val="20"/>
        </w:rPr>
      </w:pPr>
    </w:p>
    <w:p w14:paraId="0FB748EB" w14:textId="77777777" w:rsidR="00476B6E"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 xml:space="preserve">Assist in the </w:t>
      </w:r>
      <w:r>
        <w:rPr>
          <w:rFonts w:ascii="Times New Roman" w:hAnsi="Times New Roman" w:cs="Times New Roman"/>
          <w:sz w:val="20"/>
          <w:szCs w:val="20"/>
        </w:rPr>
        <w:t>r</w:t>
      </w:r>
      <w:r w:rsidRPr="000D26EA">
        <w:rPr>
          <w:rFonts w:ascii="Times New Roman" w:hAnsi="Times New Roman" w:cs="Times New Roman"/>
          <w:sz w:val="20"/>
          <w:szCs w:val="20"/>
        </w:rPr>
        <w:t xml:space="preserve">isk </w:t>
      </w:r>
      <w:r>
        <w:rPr>
          <w:rFonts w:ascii="Times New Roman" w:hAnsi="Times New Roman" w:cs="Times New Roman"/>
          <w:sz w:val="20"/>
          <w:szCs w:val="20"/>
        </w:rPr>
        <w:t>m</w:t>
      </w:r>
      <w:r w:rsidRPr="000D26EA">
        <w:rPr>
          <w:rFonts w:ascii="Times New Roman" w:hAnsi="Times New Roman" w:cs="Times New Roman"/>
          <w:sz w:val="20"/>
          <w:szCs w:val="20"/>
        </w:rPr>
        <w:t xml:space="preserve">anagement </w:t>
      </w:r>
      <w:r w:rsidR="00476B6E">
        <w:rPr>
          <w:rFonts w:ascii="Times New Roman" w:hAnsi="Times New Roman" w:cs="Times New Roman"/>
          <w:sz w:val="20"/>
          <w:szCs w:val="20"/>
        </w:rPr>
        <w:t>process</w:t>
      </w:r>
    </w:p>
    <w:p w14:paraId="057512DA" w14:textId="77777777" w:rsidR="00270BD6" w:rsidRPr="000D26EA"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Confirm the security of physical and virtual information systems and processes</w:t>
      </w:r>
    </w:p>
    <w:p w14:paraId="7760E080" w14:textId="77777777" w:rsidR="00270BD6" w:rsidRPr="000D26EA"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Ensure conformance to the College’s IITS policies and corresponding regulations (FERPA, PCI/DSS, HIPAA, GLBA, etc.)</w:t>
      </w:r>
    </w:p>
    <w:p w14:paraId="5A918E40" w14:textId="77777777" w:rsidR="00270BD6" w:rsidRPr="000D26EA"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 xml:space="preserve">Ensure that information is accessible only by </w:t>
      </w:r>
      <w:r>
        <w:rPr>
          <w:rFonts w:ascii="Times New Roman" w:hAnsi="Times New Roman" w:cs="Times New Roman"/>
          <w:sz w:val="20"/>
          <w:szCs w:val="20"/>
        </w:rPr>
        <w:t>those</w:t>
      </w:r>
      <w:r w:rsidRPr="000D26EA">
        <w:rPr>
          <w:rFonts w:ascii="Times New Roman" w:hAnsi="Times New Roman" w:cs="Times New Roman"/>
          <w:sz w:val="20"/>
          <w:szCs w:val="20"/>
        </w:rPr>
        <w:t xml:space="preserve"> individuals who should be able to access it</w:t>
      </w:r>
    </w:p>
    <w:p w14:paraId="1D0B21EA" w14:textId="77777777" w:rsidR="00270BD6" w:rsidRPr="000D26EA"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 xml:space="preserve">Ensure that information is protected from modification by unauthorized individuals </w:t>
      </w:r>
    </w:p>
    <w:p w14:paraId="4F20E0BA" w14:textId="77777777" w:rsidR="00270BD6" w:rsidRPr="000D26EA"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Ensure that system resources are available to support the mission of the College</w:t>
      </w:r>
    </w:p>
    <w:p w14:paraId="3B5A2DCA" w14:textId="77777777" w:rsidR="00270BD6" w:rsidRPr="000D26EA"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 xml:space="preserve">Identify </w:t>
      </w:r>
      <w:r>
        <w:rPr>
          <w:rFonts w:ascii="Times New Roman" w:hAnsi="Times New Roman" w:cs="Times New Roman"/>
          <w:sz w:val="20"/>
          <w:szCs w:val="20"/>
        </w:rPr>
        <w:t>c</w:t>
      </w:r>
      <w:r w:rsidRPr="000D26EA">
        <w:rPr>
          <w:rFonts w:ascii="Times New Roman" w:hAnsi="Times New Roman" w:cs="Times New Roman"/>
          <w:sz w:val="20"/>
          <w:szCs w:val="20"/>
        </w:rPr>
        <w:t xml:space="preserve">ritical </w:t>
      </w:r>
      <w:r>
        <w:rPr>
          <w:rFonts w:ascii="Times New Roman" w:hAnsi="Times New Roman" w:cs="Times New Roman"/>
          <w:sz w:val="20"/>
          <w:szCs w:val="20"/>
        </w:rPr>
        <w:t>a</w:t>
      </w:r>
      <w:r w:rsidRPr="000D26EA">
        <w:rPr>
          <w:rFonts w:ascii="Times New Roman" w:hAnsi="Times New Roman" w:cs="Times New Roman"/>
          <w:sz w:val="20"/>
          <w:szCs w:val="20"/>
        </w:rPr>
        <w:t>ssets</w:t>
      </w:r>
    </w:p>
    <w:p w14:paraId="0D9B7FA5" w14:textId="77777777" w:rsidR="00270BD6" w:rsidRDefault="00270BD6" w:rsidP="00270BD6">
      <w:pPr>
        <w:pStyle w:val="ListParagraph"/>
        <w:numPr>
          <w:ilvl w:val="0"/>
          <w:numId w:val="9"/>
        </w:numPr>
        <w:spacing w:after="0" w:line="240" w:lineRule="auto"/>
        <w:ind w:left="720"/>
        <w:rPr>
          <w:rFonts w:ascii="Times New Roman" w:hAnsi="Times New Roman" w:cs="Times New Roman"/>
          <w:sz w:val="20"/>
          <w:szCs w:val="20"/>
        </w:rPr>
      </w:pPr>
      <w:r w:rsidRPr="000D26EA">
        <w:rPr>
          <w:rFonts w:ascii="Times New Roman" w:hAnsi="Times New Roman" w:cs="Times New Roman"/>
          <w:sz w:val="20"/>
          <w:szCs w:val="20"/>
        </w:rPr>
        <w:t>Investigate possible security incidents</w:t>
      </w:r>
    </w:p>
    <w:p w14:paraId="217C8794" w14:textId="77777777" w:rsidR="00270BD6" w:rsidRPr="000E6AB0" w:rsidRDefault="00270BD6" w:rsidP="000E6AB0">
      <w:pPr>
        <w:ind w:left="360"/>
        <w:rPr>
          <w:sz w:val="20"/>
        </w:rPr>
      </w:pPr>
    </w:p>
    <w:p w14:paraId="4169F9CE" w14:textId="77777777" w:rsidR="008A3910" w:rsidRPr="000D26EA" w:rsidRDefault="00D810E4"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r w:rsidRPr="000D26EA">
        <w:rPr>
          <w:b w:val="0"/>
          <w:sz w:val="20"/>
        </w:rPr>
        <w:t>The execution, development</w:t>
      </w:r>
      <w:r w:rsidR="00270BD6">
        <w:rPr>
          <w:b w:val="0"/>
          <w:sz w:val="20"/>
        </w:rPr>
        <w:t>,</w:t>
      </w:r>
      <w:r w:rsidRPr="000D26EA">
        <w:rPr>
          <w:b w:val="0"/>
          <w:sz w:val="20"/>
        </w:rPr>
        <w:t xml:space="preserve"> and implementation of remediation programs is the joint responsibility of </w:t>
      </w:r>
      <w:r w:rsidR="00F84D6D" w:rsidRPr="000D26EA">
        <w:rPr>
          <w:b w:val="0"/>
          <w:sz w:val="20"/>
        </w:rPr>
        <w:t>campus users,</w:t>
      </w:r>
      <w:r w:rsidRPr="000D26EA">
        <w:rPr>
          <w:b w:val="0"/>
          <w:sz w:val="20"/>
        </w:rPr>
        <w:t xml:space="preserve"> department</w:t>
      </w:r>
      <w:r w:rsidR="00F84D6D" w:rsidRPr="000D26EA">
        <w:rPr>
          <w:b w:val="0"/>
          <w:sz w:val="20"/>
        </w:rPr>
        <w:t>s,</w:t>
      </w:r>
      <w:r w:rsidRPr="000D26EA">
        <w:rPr>
          <w:b w:val="0"/>
          <w:sz w:val="20"/>
        </w:rPr>
        <w:t xml:space="preserve"> systems staff</w:t>
      </w:r>
      <w:r w:rsidR="00270BD6">
        <w:rPr>
          <w:b w:val="0"/>
          <w:sz w:val="20"/>
        </w:rPr>
        <w:t>,</w:t>
      </w:r>
      <w:r w:rsidRPr="000D26EA">
        <w:rPr>
          <w:b w:val="0"/>
          <w:sz w:val="20"/>
        </w:rPr>
        <w:t xml:space="preserve"> and the group responsible for the systems </w:t>
      </w:r>
      <w:r w:rsidR="00716A3A" w:rsidRPr="000D26EA">
        <w:rPr>
          <w:b w:val="0"/>
          <w:sz w:val="20"/>
        </w:rPr>
        <w:t xml:space="preserve">and </w:t>
      </w:r>
      <w:r w:rsidRPr="000D26EA">
        <w:rPr>
          <w:b w:val="0"/>
          <w:sz w:val="20"/>
        </w:rPr>
        <w:t>area</w:t>
      </w:r>
      <w:r w:rsidR="00716A3A" w:rsidRPr="000D26EA">
        <w:rPr>
          <w:b w:val="0"/>
          <w:sz w:val="20"/>
        </w:rPr>
        <w:t>s</w:t>
      </w:r>
      <w:r w:rsidRPr="000D26EA">
        <w:rPr>
          <w:b w:val="0"/>
          <w:sz w:val="20"/>
        </w:rPr>
        <w:t xml:space="preserve"> being assessed. Users are expected to cooperate fully with any</w:t>
      </w:r>
      <w:r w:rsidR="00270BD6">
        <w:rPr>
          <w:b w:val="0"/>
          <w:sz w:val="20"/>
        </w:rPr>
        <w:t xml:space="preserve"> r</w:t>
      </w:r>
      <w:r w:rsidR="00472EB5" w:rsidRPr="000D26EA">
        <w:rPr>
          <w:b w:val="0"/>
          <w:sz w:val="20"/>
        </w:rPr>
        <w:t xml:space="preserve">isk </w:t>
      </w:r>
      <w:r w:rsidR="00270BD6">
        <w:rPr>
          <w:b w:val="0"/>
          <w:sz w:val="20"/>
        </w:rPr>
        <w:t xml:space="preserve">assessment </w:t>
      </w:r>
      <w:r w:rsidRPr="000D26EA">
        <w:rPr>
          <w:b w:val="0"/>
          <w:sz w:val="20"/>
        </w:rPr>
        <w:t>being conducted on systems for which they are held accountable. Users are fu</w:t>
      </w:r>
      <w:r w:rsidR="00D07A23" w:rsidRPr="000D26EA">
        <w:rPr>
          <w:b w:val="0"/>
          <w:sz w:val="20"/>
        </w:rPr>
        <w:t xml:space="preserve">rther expected to work with </w:t>
      </w:r>
      <w:r w:rsidR="000E6AB0">
        <w:rPr>
          <w:b w:val="0"/>
          <w:sz w:val="20"/>
        </w:rPr>
        <w:t>a</w:t>
      </w:r>
      <w:r w:rsidR="00476B6E">
        <w:rPr>
          <w:b w:val="0"/>
          <w:sz w:val="20"/>
        </w:rPr>
        <w:t>n appointed</w:t>
      </w:r>
      <w:r w:rsidR="00D07A23" w:rsidRPr="000D26EA">
        <w:rPr>
          <w:b w:val="0"/>
          <w:sz w:val="20"/>
        </w:rPr>
        <w:t xml:space="preserve"> </w:t>
      </w:r>
      <w:r w:rsidRPr="000D26EA">
        <w:rPr>
          <w:b w:val="0"/>
          <w:sz w:val="20"/>
        </w:rPr>
        <w:t>Risk Assessment Team in the development of a remediation plan.</w:t>
      </w:r>
      <w:r w:rsidR="00270BD6">
        <w:rPr>
          <w:b w:val="0"/>
          <w:sz w:val="20"/>
        </w:rPr>
        <w:t xml:space="preserve"> </w:t>
      </w:r>
    </w:p>
    <w:p w14:paraId="19A120CA" w14:textId="77777777" w:rsidR="00A62E54" w:rsidRDefault="00A62E54"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p>
    <w:p w14:paraId="5573ADC3"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r w:rsidRPr="000D26EA">
        <w:rPr>
          <w:sz w:val="20"/>
        </w:rPr>
        <w:t xml:space="preserve">SCOPE:  </w:t>
      </w:r>
    </w:p>
    <w:p w14:paraId="51DDFD83"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p>
    <w:p w14:paraId="4C53651A" w14:textId="77777777" w:rsidR="007756CD" w:rsidRPr="000D26EA" w:rsidRDefault="007756CD" w:rsidP="000D26EA">
      <w:pPr>
        <w:ind w:left="360"/>
        <w:rPr>
          <w:sz w:val="20"/>
        </w:rPr>
      </w:pPr>
      <w:r w:rsidRPr="000D26EA">
        <w:rPr>
          <w:sz w:val="20"/>
        </w:rPr>
        <w:t xml:space="preserve">This policy </w:t>
      </w:r>
      <w:r w:rsidR="00270BD6">
        <w:rPr>
          <w:sz w:val="20"/>
        </w:rPr>
        <w:t xml:space="preserve">applies to all Utica College </w:t>
      </w:r>
      <w:r w:rsidR="000E6AB0">
        <w:rPr>
          <w:sz w:val="20"/>
        </w:rPr>
        <w:t>faculty, staff, and students</w:t>
      </w:r>
      <w:r w:rsidR="00270BD6">
        <w:rPr>
          <w:sz w:val="20"/>
        </w:rPr>
        <w:t xml:space="preserve">, and </w:t>
      </w:r>
      <w:r w:rsidRPr="000D26EA">
        <w:rPr>
          <w:sz w:val="20"/>
        </w:rPr>
        <w:t>covers all of Utica College’s computing, networking, telephony</w:t>
      </w:r>
      <w:r w:rsidR="00270BD6">
        <w:rPr>
          <w:sz w:val="20"/>
        </w:rPr>
        <w:t>,</w:t>
      </w:r>
      <w:r w:rsidRPr="000D26EA">
        <w:rPr>
          <w:sz w:val="20"/>
        </w:rPr>
        <w:t xml:space="preserve"> and information resources.</w:t>
      </w:r>
    </w:p>
    <w:p w14:paraId="365A8078"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0"/>
        </w:rPr>
      </w:pPr>
    </w:p>
    <w:p w14:paraId="48FF5642"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r w:rsidRPr="000D26EA">
        <w:rPr>
          <w:sz w:val="20"/>
        </w:rPr>
        <w:t xml:space="preserve">REASON FOR POLICY:  </w:t>
      </w:r>
    </w:p>
    <w:p w14:paraId="069CF394" w14:textId="77777777" w:rsidR="00471CE3" w:rsidRDefault="00471CE3" w:rsidP="00471CE3">
      <w:pPr>
        <w:rPr>
          <w:sz w:val="20"/>
        </w:rPr>
      </w:pPr>
    </w:p>
    <w:p w14:paraId="4E3920D3" w14:textId="77777777" w:rsidR="00471CE3" w:rsidRPr="000D26EA" w:rsidRDefault="00471CE3" w:rsidP="00471CE3">
      <w:pPr>
        <w:ind w:left="360"/>
        <w:rPr>
          <w:sz w:val="20"/>
        </w:rPr>
      </w:pPr>
      <w:r w:rsidRPr="00471CE3">
        <w:rPr>
          <w:sz w:val="20"/>
        </w:rPr>
        <w:t xml:space="preserve">This policy is </w:t>
      </w:r>
      <w:r w:rsidRPr="00FD28B3">
        <w:rPr>
          <w:sz w:val="20"/>
        </w:rPr>
        <w:t xml:space="preserve">designed to proactively identify and mitigate risks to the College’s network, comply with best practices as specified by </w:t>
      </w:r>
      <w:r w:rsidR="00FD28B3" w:rsidRPr="00FD28B3">
        <w:rPr>
          <w:sz w:val="20"/>
        </w:rPr>
        <w:t xml:space="preserve">National Institute of Standards and Technology </w:t>
      </w:r>
      <w:r w:rsidRPr="00FD28B3">
        <w:rPr>
          <w:sz w:val="20"/>
        </w:rPr>
        <w:t xml:space="preserve">and the Financial Accounting and Standards Board (FASB), and ensure that risk assessments </w:t>
      </w:r>
      <w:r w:rsidRPr="00471CE3">
        <w:rPr>
          <w:sz w:val="20"/>
        </w:rPr>
        <w:t>are conducted efficiently and effectively.</w:t>
      </w:r>
    </w:p>
    <w:p w14:paraId="00AD1101"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p>
    <w:p w14:paraId="0A71F862" w14:textId="77777777" w:rsidR="00930C45" w:rsidRPr="000D26EA" w:rsidRDefault="00930C45"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r w:rsidRPr="000D26EA">
        <w:rPr>
          <w:sz w:val="20"/>
        </w:rPr>
        <w:lastRenderedPageBreak/>
        <w:t>DEFINITIONS:</w:t>
      </w:r>
    </w:p>
    <w:p w14:paraId="515270BD" w14:textId="77777777" w:rsidR="00930C45" w:rsidRPr="000D26EA" w:rsidRDefault="00930C45"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p>
    <w:p w14:paraId="62BBDD49" w14:textId="77777777" w:rsidR="00B56091" w:rsidRDefault="00B56091" w:rsidP="00087E82">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0"/>
        </w:rPr>
      </w:pPr>
      <w:r>
        <w:rPr>
          <w:sz w:val="20"/>
        </w:rPr>
        <w:t xml:space="preserve">Audit: </w:t>
      </w:r>
      <w:r w:rsidRPr="00B56091">
        <w:rPr>
          <w:b w:val="0"/>
          <w:sz w:val="20"/>
        </w:rPr>
        <w:t>A systematic evaluation designed to ensure the integrity of data and/or systems.</w:t>
      </w:r>
      <w:r>
        <w:rPr>
          <w:b w:val="0"/>
          <w:sz w:val="20"/>
        </w:rPr>
        <w:t xml:space="preserve"> Audits may be conducted routinely (i.e., on a designated schedule) or when there is reasonable evidence that the College’s data or networks have been compromised.</w:t>
      </w:r>
    </w:p>
    <w:p w14:paraId="5C251AC6" w14:textId="77777777" w:rsidR="00B56091" w:rsidRDefault="00B56091" w:rsidP="00087E82">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0"/>
        </w:rPr>
      </w:pPr>
    </w:p>
    <w:p w14:paraId="1681154B" w14:textId="77777777" w:rsidR="00D07A23" w:rsidRPr="000D26EA" w:rsidRDefault="00D07A23" w:rsidP="00087E82">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r w:rsidRPr="000B422E">
        <w:rPr>
          <w:sz w:val="20"/>
        </w:rPr>
        <w:t xml:space="preserve">Vulnerability </w:t>
      </w:r>
      <w:r w:rsidR="005E4847" w:rsidRPr="000B422E">
        <w:rPr>
          <w:sz w:val="20"/>
        </w:rPr>
        <w:t>A</w:t>
      </w:r>
      <w:r w:rsidRPr="000B422E">
        <w:rPr>
          <w:sz w:val="20"/>
        </w:rPr>
        <w:t>ssessment:</w:t>
      </w:r>
      <w:r w:rsidRPr="000D26EA">
        <w:rPr>
          <w:sz w:val="20"/>
        </w:rPr>
        <w:t xml:space="preserve"> </w:t>
      </w:r>
      <w:r w:rsidRPr="000D26EA">
        <w:rPr>
          <w:b w:val="0"/>
          <w:sz w:val="20"/>
        </w:rPr>
        <w:t xml:space="preserve">As </w:t>
      </w:r>
      <w:r w:rsidR="000E6AB0">
        <w:rPr>
          <w:b w:val="0"/>
          <w:sz w:val="20"/>
        </w:rPr>
        <w:t>defined</w:t>
      </w:r>
      <w:r w:rsidRPr="000D26EA">
        <w:rPr>
          <w:b w:val="0"/>
          <w:sz w:val="20"/>
        </w:rPr>
        <w:t xml:space="preserve"> by </w:t>
      </w:r>
      <w:r w:rsidR="000E6AB0">
        <w:rPr>
          <w:b w:val="0"/>
          <w:sz w:val="20"/>
        </w:rPr>
        <w:t>the SANS (</w:t>
      </w:r>
      <w:proofErr w:type="spellStart"/>
      <w:r w:rsidR="000E6AB0" w:rsidRPr="000E6AB0">
        <w:rPr>
          <w:b w:val="0"/>
          <w:sz w:val="20"/>
        </w:rPr>
        <w:t>SysAdmin</w:t>
      </w:r>
      <w:proofErr w:type="spellEnd"/>
      <w:r w:rsidR="000E6AB0" w:rsidRPr="000E6AB0">
        <w:rPr>
          <w:b w:val="0"/>
          <w:sz w:val="20"/>
        </w:rPr>
        <w:t>, Audit, Network, Security</w:t>
      </w:r>
      <w:r w:rsidR="000E6AB0">
        <w:rPr>
          <w:b w:val="0"/>
          <w:sz w:val="20"/>
        </w:rPr>
        <w:t>) Institute</w:t>
      </w:r>
      <w:r w:rsidRPr="000D26EA">
        <w:rPr>
          <w:b w:val="0"/>
          <w:sz w:val="20"/>
        </w:rPr>
        <w:t xml:space="preserve">, </w:t>
      </w:r>
      <w:r w:rsidR="000B422E">
        <w:rPr>
          <w:b w:val="0"/>
          <w:sz w:val="20"/>
        </w:rPr>
        <w:t>“</w:t>
      </w:r>
      <w:r w:rsidRPr="000D26EA">
        <w:rPr>
          <w:b w:val="0"/>
          <w:sz w:val="20"/>
        </w:rPr>
        <w:t xml:space="preserve">Vulnerabilities are the gateways </w:t>
      </w:r>
      <w:r w:rsidR="000B422E">
        <w:rPr>
          <w:b w:val="0"/>
          <w:sz w:val="20"/>
        </w:rPr>
        <w:t>by which threats are manifested.”</w:t>
      </w:r>
      <w:r w:rsidRPr="000D26EA">
        <w:rPr>
          <w:b w:val="0"/>
          <w:sz w:val="20"/>
        </w:rPr>
        <w:t xml:space="preserve"> </w:t>
      </w:r>
      <w:r w:rsidR="00087E82">
        <w:rPr>
          <w:b w:val="0"/>
          <w:sz w:val="20"/>
        </w:rPr>
        <w:t>A</w:t>
      </w:r>
      <w:r w:rsidRPr="000D26EA">
        <w:rPr>
          <w:b w:val="0"/>
          <w:sz w:val="20"/>
        </w:rPr>
        <w:t xml:space="preserve"> system compromise can occur through a weakness found in a system. A vulnerability assessment is a search for these weaknesses/exposures in order to apply a patch or fix to prevent a compromise</w:t>
      </w:r>
      <w:r w:rsidR="002C2626">
        <w:rPr>
          <w:b w:val="0"/>
          <w:sz w:val="20"/>
        </w:rPr>
        <w:t xml:space="preserve"> (</w:t>
      </w:r>
      <w:hyperlink r:id="rId11" w:history="1">
        <w:r w:rsidR="002C2626" w:rsidRPr="006A7278">
          <w:rPr>
            <w:rStyle w:val="Hyperlink"/>
            <w:b w:val="0"/>
            <w:sz w:val="20"/>
          </w:rPr>
          <w:t>www.SANS.org</w:t>
        </w:r>
      </w:hyperlink>
      <w:r w:rsidR="002C2626">
        <w:rPr>
          <w:b w:val="0"/>
          <w:sz w:val="20"/>
        </w:rPr>
        <w:t>, 2001)</w:t>
      </w:r>
      <w:r w:rsidRPr="000D26EA">
        <w:rPr>
          <w:b w:val="0"/>
          <w:sz w:val="20"/>
        </w:rPr>
        <w:t>.</w:t>
      </w:r>
      <w:r w:rsidR="000B422E">
        <w:rPr>
          <w:b w:val="0"/>
          <w:sz w:val="20"/>
        </w:rPr>
        <w:t xml:space="preserve"> </w:t>
      </w:r>
    </w:p>
    <w:p w14:paraId="711A9F48" w14:textId="77777777" w:rsidR="00D07A23" w:rsidRPr="000D26EA" w:rsidRDefault="00D07A23" w:rsidP="000D26EA">
      <w:pPr>
        <w:pStyle w:val="BodyTextIndent"/>
        <w:rPr>
          <w:b w:val="0"/>
          <w:sz w:val="20"/>
        </w:rPr>
      </w:pPr>
    </w:p>
    <w:p w14:paraId="255D8079" w14:textId="77777777" w:rsidR="00D07A23" w:rsidRPr="000D26EA" w:rsidRDefault="00D07A23"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r w:rsidRPr="00087E82">
        <w:rPr>
          <w:sz w:val="20"/>
        </w:rPr>
        <w:t>Penetration Testing:</w:t>
      </w:r>
      <w:r w:rsidRPr="000D26EA">
        <w:rPr>
          <w:b w:val="0"/>
          <w:sz w:val="20"/>
        </w:rPr>
        <w:t xml:space="preserve"> Attempts to leverage </w:t>
      </w:r>
      <w:r w:rsidR="004A03EA" w:rsidRPr="000D26EA">
        <w:rPr>
          <w:b w:val="0"/>
          <w:sz w:val="20"/>
        </w:rPr>
        <w:t>vulnerabilities</w:t>
      </w:r>
      <w:r w:rsidRPr="000D26EA">
        <w:rPr>
          <w:b w:val="0"/>
          <w:sz w:val="20"/>
        </w:rPr>
        <w:t xml:space="preserve"> found du</w:t>
      </w:r>
      <w:r w:rsidR="00087E82">
        <w:rPr>
          <w:b w:val="0"/>
          <w:sz w:val="20"/>
        </w:rPr>
        <w:t>ring a v</w:t>
      </w:r>
      <w:r w:rsidR="004A03EA" w:rsidRPr="000D26EA">
        <w:rPr>
          <w:b w:val="0"/>
          <w:sz w:val="20"/>
        </w:rPr>
        <w:t xml:space="preserve">ulnerability </w:t>
      </w:r>
      <w:r w:rsidR="00087E82">
        <w:rPr>
          <w:b w:val="0"/>
          <w:sz w:val="20"/>
        </w:rPr>
        <w:t>a</w:t>
      </w:r>
      <w:r w:rsidR="004A03EA" w:rsidRPr="000D26EA">
        <w:rPr>
          <w:b w:val="0"/>
          <w:sz w:val="20"/>
        </w:rPr>
        <w:t>ssessment in an attempt to find/gain relevant data.</w:t>
      </w:r>
    </w:p>
    <w:p w14:paraId="0F166A6A" w14:textId="77777777" w:rsidR="00D07A23" w:rsidRPr="000D26EA" w:rsidRDefault="00D07A23"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p>
    <w:p w14:paraId="69FD30C8" w14:textId="53C9F620" w:rsidR="00930C45" w:rsidRPr="000D26EA" w:rsidRDefault="00716A3A"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proofErr w:type="gramStart"/>
      <w:r w:rsidRPr="00087E82">
        <w:rPr>
          <w:sz w:val="20"/>
        </w:rPr>
        <w:t xml:space="preserve">Risk </w:t>
      </w:r>
      <w:r w:rsidR="005E4847" w:rsidRPr="00087E82">
        <w:rPr>
          <w:sz w:val="20"/>
        </w:rPr>
        <w:t>A</w:t>
      </w:r>
      <w:r w:rsidRPr="00087E82">
        <w:rPr>
          <w:sz w:val="20"/>
        </w:rPr>
        <w:t>ssessment:</w:t>
      </w:r>
      <w:r w:rsidR="00D07A23" w:rsidRPr="000D26EA">
        <w:rPr>
          <w:b w:val="0"/>
          <w:sz w:val="20"/>
        </w:rPr>
        <w:t xml:space="preserve"> A process by which to determine what information resources exist that require protection, and to understand and document potential risks from IT security failures that may cause loss of information</w:t>
      </w:r>
      <w:r w:rsidR="00361AA9" w:rsidRPr="000D26EA">
        <w:rPr>
          <w:b w:val="0"/>
          <w:sz w:val="20"/>
        </w:rPr>
        <w:t>,</w:t>
      </w:r>
      <w:r w:rsidR="00D07A23" w:rsidRPr="000D26EA">
        <w:rPr>
          <w:b w:val="0"/>
          <w:sz w:val="20"/>
        </w:rPr>
        <w:t xml:space="preserve"> confidentiality, integrity, or availability</w:t>
      </w:r>
      <w:r w:rsidR="002C2626">
        <w:rPr>
          <w:b w:val="0"/>
          <w:sz w:val="20"/>
        </w:rPr>
        <w:t xml:space="preserve"> (</w:t>
      </w:r>
      <w:hyperlink r:id="rId12" w:history="1">
        <w:r w:rsidR="00380097" w:rsidRPr="00370644">
          <w:rPr>
            <w:rStyle w:val="Hyperlink"/>
            <w:b w:val="0"/>
            <w:sz w:val="20"/>
          </w:rPr>
          <w:t>http://policy.ucop.edu/doc/7000543/BFB-IS-3</w:t>
        </w:r>
      </w:hyperlink>
      <w:r w:rsidR="002C2626">
        <w:rPr>
          <w:b w:val="0"/>
          <w:sz w:val="20"/>
        </w:rPr>
        <w:t>).</w:t>
      </w:r>
      <w:proofErr w:type="gramEnd"/>
      <w:r w:rsidR="002C2626">
        <w:rPr>
          <w:b w:val="0"/>
          <w:sz w:val="20"/>
        </w:rPr>
        <w:t xml:space="preserve"> </w:t>
      </w:r>
    </w:p>
    <w:p w14:paraId="3145656A" w14:textId="77777777" w:rsidR="00D50A1E" w:rsidRPr="000D26EA" w:rsidRDefault="00D50A1E"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bookmarkStart w:id="0" w:name="_GoBack"/>
      <w:bookmarkEnd w:id="0"/>
    </w:p>
    <w:p w14:paraId="4E50578B" w14:textId="77777777" w:rsidR="00716A3A" w:rsidRPr="000D26EA" w:rsidRDefault="00D50A1E"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r w:rsidRPr="00A62E54">
        <w:rPr>
          <w:sz w:val="20"/>
        </w:rPr>
        <w:t>Risk Assessment Team:</w:t>
      </w:r>
      <w:r w:rsidRPr="000D26EA">
        <w:rPr>
          <w:b w:val="0"/>
          <w:sz w:val="20"/>
        </w:rPr>
        <w:t xml:space="preserve">  </w:t>
      </w:r>
      <w:r w:rsidR="002C2626">
        <w:rPr>
          <w:b w:val="0"/>
          <w:sz w:val="20"/>
        </w:rPr>
        <w:t>A</w:t>
      </w:r>
      <w:r w:rsidRPr="000D26EA">
        <w:rPr>
          <w:b w:val="0"/>
          <w:sz w:val="20"/>
        </w:rPr>
        <w:t xml:space="preserve"> flexible team whose members are determined by the </w:t>
      </w:r>
      <w:hyperlink r:id="rId13" w:history="1">
        <w:r w:rsidRPr="0070568F">
          <w:rPr>
            <w:rStyle w:val="Hyperlink"/>
            <w:b w:val="0"/>
            <w:sz w:val="20"/>
          </w:rPr>
          <w:t>Information Security Officer</w:t>
        </w:r>
      </w:hyperlink>
      <w:r w:rsidRPr="000D26EA">
        <w:rPr>
          <w:b w:val="0"/>
          <w:sz w:val="20"/>
        </w:rPr>
        <w:t xml:space="preserve"> </w:t>
      </w:r>
      <w:r w:rsidR="007F6656">
        <w:rPr>
          <w:b w:val="0"/>
          <w:sz w:val="20"/>
        </w:rPr>
        <w:t xml:space="preserve">(see Resources/Questions, below) </w:t>
      </w:r>
      <w:r w:rsidRPr="000D26EA">
        <w:rPr>
          <w:b w:val="0"/>
          <w:sz w:val="20"/>
        </w:rPr>
        <w:t>based on the task at hand.</w:t>
      </w:r>
      <w:r w:rsidR="00476B6E">
        <w:rPr>
          <w:b w:val="0"/>
          <w:sz w:val="20"/>
        </w:rPr>
        <w:t xml:space="preserve"> </w:t>
      </w:r>
    </w:p>
    <w:p w14:paraId="7B3B46A2" w14:textId="77777777" w:rsidR="00930C45" w:rsidRPr="000D26EA" w:rsidRDefault="00930C45"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p>
    <w:p w14:paraId="2C11BE92"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r w:rsidRPr="000D26EA">
        <w:rPr>
          <w:sz w:val="20"/>
        </w:rPr>
        <w:t>PROCEDURE:</w:t>
      </w:r>
    </w:p>
    <w:p w14:paraId="3FC8BB7C" w14:textId="77777777" w:rsidR="008A3910" w:rsidRPr="000D26EA" w:rsidRDefault="008A3910" w:rsidP="000D26EA">
      <w:pPr>
        <w:ind w:left="360"/>
        <w:rPr>
          <w:b/>
          <w:sz w:val="20"/>
        </w:rPr>
      </w:pPr>
    </w:p>
    <w:p w14:paraId="12CD52BA" w14:textId="77777777" w:rsidR="00265DD2" w:rsidRPr="000D26EA" w:rsidRDefault="000C0B3D" w:rsidP="000D26EA">
      <w:pPr>
        <w:ind w:left="360"/>
        <w:rPr>
          <w:sz w:val="20"/>
        </w:rPr>
      </w:pPr>
      <w:r>
        <w:rPr>
          <w:sz w:val="20"/>
        </w:rPr>
        <w:t xml:space="preserve">While IITS staff members who oversee specific areas (e.g., email, networking, etc.) are responsible for day-to-day operations, the </w:t>
      </w:r>
      <w:hyperlink r:id="rId14" w:history="1">
        <w:r w:rsidRPr="0070568F">
          <w:rPr>
            <w:rStyle w:val="Hyperlink"/>
            <w:sz w:val="20"/>
          </w:rPr>
          <w:t>Information Security Officer</w:t>
        </w:r>
      </w:hyperlink>
      <w:r>
        <w:rPr>
          <w:sz w:val="20"/>
        </w:rPr>
        <w:t xml:space="preserve"> is responsible for proactively conducting audits to identify vulnerabilities, and has been granted the access required to carry out these duties. </w:t>
      </w:r>
      <w:r w:rsidR="00031743" w:rsidRPr="000D26EA">
        <w:rPr>
          <w:sz w:val="20"/>
        </w:rPr>
        <w:t>In the event of suspicious activity or as part of a vulnerability or risk assessment,</w:t>
      </w:r>
      <w:r w:rsidR="00265DD2" w:rsidRPr="000D26EA">
        <w:rPr>
          <w:sz w:val="20"/>
        </w:rPr>
        <w:t xml:space="preserve"> </w:t>
      </w:r>
      <w:r w:rsidR="00031743" w:rsidRPr="000D26EA">
        <w:rPr>
          <w:sz w:val="20"/>
        </w:rPr>
        <w:t xml:space="preserve">or </w:t>
      </w:r>
      <w:r w:rsidR="00A62E54">
        <w:rPr>
          <w:sz w:val="20"/>
        </w:rPr>
        <w:t>quarterly</w:t>
      </w:r>
      <w:r w:rsidR="00A62E54" w:rsidRPr="000D26EA">
        <w:rPr>
          <w:sz w:val="20"/>
        </w:rPr>
        <w:t xml:space="preserve"> </w:t>
      </w:r>
      <w:r w:rsidR="00031743" w:rsidRPr="000D26EA">
        <w:rPr>
          <w:sz w:val="20"/>
        </w:rPr>
        <w:t xml:space="preserve">review, </w:t>
      </w:r>
      <w:r w:rsidR="00265DD2" w:rsidRPr="000D26EA">
        <w:rPr>
          <w:sz w:val="20"/>
        </w:rPr>
        <w:t>access may include:</w:t>
      </w:r>
    </w:p>
    <w:p w14:paraId="69EB5267" w14:textId="77777777" w:rsidR="00265DD2" w:rsidRPr="000D26EA" w:rsidRDefault="00265DD2" w:rsidP="000D26EA">
      <w:pPr>
        <w:rPr>
          <w:sz w:val="20"/>
        </w:rPr>
      </w:pPr>
    </w:p>
    <w:p w14:paraId="03C53966" w14:textId="77777777" w:rsidR="00265DD2" w:rsidRPr="000D26EA" w:rsidRDefault="00476B6E" w:rsidP="000D26EA">
      <w:pPr>
        <w:pStyle w:val="ListParagraph"/>
        <w:numPr>
          <w:ilvl w:val="0"/>
          <w:numId w:val="10"/>
        </w:numPr>
        <w:spacing w:after="0" w:line="240" w:lineRule="auto"/>
        <w:rPr>
          <w:rFonts w:ascii="Times New Roman" w:hAnsi="Times New Roman" w:cs="Times New Roman"/>
          <w:sz w:val="20"/>
          <w:szCs w:val="20"/>
        </w:rPr>
      </w:pPr>
      <w:r>
        <w:rPr>
          <w:rFonts w:ascii="Times New Roman" w:hAnsi="Times New Roman" w:cs="Times New Roman"/>
          <w:sz w:val="20"/>
          <w:szCs w:val="20"/>
        </w:rPr>
        <w:t>User-level and/or system-</w:t>
      </w:r>
      <w:r w:rsidR="00265DD2" w:rsidRPr="000D26EA">
        <w:rPr>
          <w:rFonts w:ascii="Times New Roman" w:hAnsi="Times New Roman" w:cs="Times New Roman"/>
          <w:sz w:val="20"/>
          <w:szCs w:val="20"/>
        </w:rPr>
        <w:t xml:space="preserve">level access to any </w:t>
      </w:r>
      <w:r w:rsidR="00A62E54">
        <w:rPr>
          <w:rFonts w:ascii="Times New Roman" w:hAnsi="Times New Roman" w:cs="Times New Roman"/>
          <w:sz w:val="20"/>
          <w:szCs w:val="20"/>
        </w:rPr>
        <w:t>College</w:t>
      </w:r>
      <w:r w:rsidR="00A62E54" w:rsidRPr="000D26EA">
        <w:rPr>
          <w:rFonts w:ascii="Times New Roman" w:hAnsi="Times New Roman" w:cs="Times New Roman"/>
          <w:sz w:val="20"/>
          <w:szCs w:val="20"/>
        </w:rPr>
        <w:t xml:space="preserve"> </w:t>
      </w:r>
      <w:r w:rsidR="00265DD2" w:rsidRPr="000D26EA">
        <w:rPr>
          <w:rFonts w:ascii="Times New Roman" w:hAnsi="Times New Roman" w:cs="Times New Roman"/>
          <w:sz w:val="20"/>
          <w:szCs w:val="20"/>
        </w:rPr>
        <w:t>computing, networking, telephony</w:t>
      </w:r>
      <w:r w:rsidR="00A62E54">
        <w:rPr>
          <w:rFonts w:ascii="Times New Roman" w:hAnsi="Times New Roman" w:cs="Times New Roman"/>
          <w:sz w:val="20"/>
          <w:szCs w:val="20"/>
        </w:rPr>
        <w:t>,</w:t>
      </w:r>
      <w:r w:rsidR="00265DD2" w:rsidRPr="000D26EA">
        <w:rPr>
          <w:rFonts w:ascii="Times New Roman" w:hAnsi="Times New Roman" w:cs="Times New Roman"/>
          <w:sz w:val="20"/>
          <w:szCs w:val="20"/>
        </w:rPr>
        <w:t xml:space="preserve"> or information resource</w:t>
      </w:r>
    </w:p>
    <w:p w14:paraId="4037BAD2" w14:textId="77777777" w:rsidR="00265DD2" w:rsidRPr="000D26EA" w:rsidRDefault="00265DD2" w:rsidP="000D26EA">
      <w:pPr>
        <w:pStyle w:val="ListParagraph"/>
        <w:numPr>
          <w:ilvl w:val="0"/>
          <w:numId w:val="10"/>
        </w:numPr>
        <w:spacing w:after="0" w:line="240" w:lineRule="auto"/>
        <w:rPr>
          <w:rFonts w:ascii="Times New Roman" w:hAnsi="Times New Roman" w:cs="Times New Roman"/>
          <w:sz w:val="20"/>
          <w:szCs w:val="20"/>
        </w:rPr>
      </w:pPr>
      <w:r w:rsidRPr="000D26EA">
        <w:rPr>
          <w:rFonts w:ascii="Times New Roman" w:hAnsi="Times New Roman" w:cs="Times New Roman"/>
          <w:sz w:val="20"/>
          <w:szCs w:val="20"/>
        </w:rPr>
        <w:t>Access to information (electronic, hardcopy, etc.) that may be produce</w:t>
      </w:r>
      <w:r w:rsidR="00D57D5B" w:rsidRPr="000D26EA">
        <w:rPr>
          <w:rFonts w:ascii="Times New Roman" w:hAnsi="Times New Roman" w:cs="Times New Roman"/>
          <w:sz w:val="20"/>
          <w:szCs w:val="20"/>
        </w:rPr>
        <w:t>d, transmitted</w:t>
      </w:r>
      <w:r w:rsidR="00A62E54">
        <w:rPr>
          <w:rFonts w:ascii="Times New Roman" w:hAnsi="Times New Roman" w:cs="Times New Roman"/>
          <w:sz w:val="20"/>
          <w:szCs w:val="20"/>
        </w:rPr>
        <w:t>,</w:t>
      </w:r>
      <w:r w:rsidR="00D57D5B" w:rsidRPr="000D26EA">
        <w:rPr>
          <w:rFonts w:ascii="Times New Roman" w:hAnsi="Times New Roman" w:cs="Times New Roman"/>
          <w:sz w:val="20"/>
          <w:szCs w:val="20"/>
        </w:rPr>
        <w:t xml:space="preserve"> or stored on Utica College</w:t>
      </w:r>
      <w:r w:rsidRPr="000D26EA">
        <w:rPr>
          <w:rFonts w:ascii="Times New Roman" w:hAnsi="Times New Roman" w:cs="Times New Roman"/>
          <w:sz w:val="20"/>
          <w:szCs w:val="20"/>
        </w:rPr>
        <w:t xml:space="preserve"> equipment or premises</w:t>
      </w:r>
    </w:p>
    <w:p w14:paraId="3506F00B" w14:textId="77777777" w:rsidR="00265DD2" w:rsidRPr="000D26EA" w:rsidRDefault="00265DD2" w:rsidP="000D26EA">
      <w:pPr>
        <w:pStyle w:val="ListParagraph"/>
        <w:numPr>
          <w:ilvl w:val="0"/>
          <w:numId w:val="10"/>
        </w:numPr>
        <w:spacing w:after="0" w:line="240" w:lineRule="auto"/>
        <w:rPr>
          <w:rFonts w:ascii="Times New Roman" w:hAnsi="Times New Roman" w:cs="Times New Roman"/>
          <w:sz w:val="20"/>
          <w:szCs w:val="20"/>
        </w:rPr>
      </w:pPr>
      <w:r w:rsidRPr="000D26EA">
        <w:rPr>
          <w:rFonts w:ascii="Times New Roman" w:hAnsi="Times New Roman" w:cs="Times New Roman"/>
          <w:sz w:val="20"/>
          <w:szCs w:val="20"/>
        </w:rPr>
        <w:t xml:space="preserve">Access to work areas (labs, offices, cubicles, storage areas, etc.), through the assistance of </w:t>
      </w:r>
      <w:r w:rsidR="00A62E54">
        <w:rPr>
          <w:rFonts w:ascii="Times New Roman" w:hAnsi="Times New Roman" w:cs="Times New Roman"/>
          <w:sz w:val="20"/>
          <w:szCs w:val="20"/>
        </w:rPr>
        <w:t xml:space="preserve">the Office of </w:t>
      </w:r>
      <w:r w:rsidRPr="000D26EA">
        <w:rPr>
          <w:rFonts w:ascii="Times New Roman" w:hAnsi="Times New Roman" w:cs="Times New Roman"/>
          <w:sz w:val="20"/>
          <w:szCs w:val="20"/>
        </w:rPr>
        <w:t xml:space="preserve">Campus Safety </w:t>
      </w:r>
    </w:p>
    <w:p w14:paraId="6633A318" w14:textId="77777777" w:rsidR="00265DD2" w:rsidRPr="000C0B3D" w:rsidRDefault="00265DD2" w:rsidP="000D26EA">
      <w:pPr>
        <w:pStyle w:val="ListParagraph"/>
        <w:numPr>
          <w:ilvl w:val="0"/>
          <w:numId w:val="10"/>
        </w:numPr>
        <w:spacing w:after="0" w:line="240" w:lineRule="auto"/>
        <w:rPr>
          <w:rFonts w:ascii="Times New Roman" w:hAnsi="Times New Roman" w:cs="Times New Roman"/>
          <w:sz w:val="20"/>
          <w:szCs w:val="20"/>
        </w:rPr>
      </w:pPr>
      <w:r w:rsidRPr="000D26EA">
        <w:rPr>
          <w:rFonts w:ascii="Times New Roman" w:hAnsi="Times New Roman" w:cs="Times New Roman"/>
          <w:sz w:val="20"/>
          <w:szCs w:val="20"/>
        </w:rPr>
        <w:t>Access to interactively monitor and log traffic</w:t>
      </w:r>
      <w:r w:rsidR="00D57D5B" w:rsidRPr="000D26EA">
        <w:rPr>
          <w:rFonts w:ascii="Times New Roman" w:hAnsi="Times New Roman" w:cs="Times New Roman"/>
          <w:sz w:val="20"/>
          <w:szCs w:val="20"/>
        </w:rPr>
        <w:t xml:space="preserve"> on Utica College </w:t>
      </w:r>
      <w:r w:rsidRPr="000D26EA">
        <w:rPr>
          <w:rFonts w:ascii="Times New Roman" w:hAnsi="Times New Roman" w:cs="Times New Roman"/>
          <w:sz w:val="20"/>
          <w:szCs w:val="20"/>
        </w:rPr>
        <w:t xml:space="preserve">networks in accordance with </w:t>
      </w:r>
      <w:r w:rsidR="00D57D5B" w:rsidRPr="000C0B3D">
        <w:rPr>
          <w:rFonts w:ascii="Times New Roman" w:hAnsi="Times New Roman" w:cs="Times New Roman"/>
          <w:sz w:val="20"/>
          <w:szCs w:val="20"/>
        </w:rPr>
        <w:t>policies</w:t>
      </w:r>
      <w:r w:rsidRPr="000C0B3D">
        <w:rPr>
          <w:rFonts w:ascii="Times New Roman" w:hAnsi="Times New Roman" w:cs="Times New Roman"/>
          <w:sz w:val="20"/>
          <w:szCs w:val="20"/>
        </w:rPr>
        <w:t xml:space="preserve"> and regulatory requirements </w:t>
      </w:r>
    </w:p>
    <w:p w14:paraId="6604CC66" w14:textId="77777777" w:rsidR="00265DD2" w:rsidRPr="000C0B3D" w:rsidRDefault="00265DD2" w:rsidP="000D26EA">
      <w:pPr>
        <w:rPr>
          <w:sz w:val="20"/>
        </w:rPr>
      </w:pPr>
    </w:p>
    <w:p w14:paraId="6122487C" w14:textId="77777777" w:rsidR="00244A7B" w:rsidRPr="000C0B3D" w:rsidRDefault="00D810E4" w:rsidP="000D26EA">
      <w:pPr>
        <w:ind w:left="360"/>
        <w:rPr>
          <w:sz w:val="20"/>
        </w:rPr>
      </w:pPr>
      <w:r w:rsidRPr="000C0B3D">
        <w:rPr>
          <w:sz w:val="20"/>
        </w:rPr>
        <w:t>When user interaction is required</w:t>
      </w:r>
      <w:r w:rsidR="005E4847" w:rsidRPr="000C0B3D">
        <w:rPr>
          <w:sz w:val="20"/>
        </w:rPr>
        <w:t>,</w:t>
      </w:r>
      <w:r w:rsidRPr="000C0B3D">
        <w:rPr>
          <w:sz w:val="20"/>
        </w:rPr>
        <w:t xml:space="preserve"> t</w:t>
      </w:r>
      <w:r w:rsidR="00265DD2" w:rsidRPr="000C0B3D">
        <w:rPr>
          <w:sz w:val="20"/>
        </w:rPr>
        <w:t xml:space="preserve">he </w:t>
      </w:r>
      <w:hyperlink r:id="rId15" w:history="1">
        <w:r w:rsidRPr="0070568F">
          <w:rPr>
            <w:rStyle w:val="Hyperlink"/>
            <w:sz w:val="20"/>
          </w:rPr>
          <w:t>Information Security Officer</w:t>
        </w:r>
      </w:hyperlink>
      <w:r w:rsidR="00265DD2" w:rsidRPr="000C0B3D">
        <w:rPr>
          <w:sz w:val="20"/>
        </w:rPr>
        <w:t xml:space="preserve"> will </w:t>
      </w:r>
      <w:r w:rsidR="00244A7B" w:rsidRPr="000C0B3D">
        <w:rPr>
          <w:sz w:val="20"/>
        </w:rPr>
        <w:t>discuss</w:t>
      </w:r>
      <w:r w:rsidR="00265DD2" w:rsidRPr="000C0B3D">
        <w:rPr>
          <w:sz w:val="20"/>
        </w:rPr>
        <w:t xml:space="preserve"> the details of the vulnerability assessment with the </w:t>
      </w:r>
      <w:r w:rsidR="00244A7B" w:rsidRPr="000C0B3D">
        <w:rPr>
          <w:sz w:val="20"/>
        </w:rPr>
        <w:t>individual in charge of the area in question</w:t>
      </w:r>
      <w:r w:rsidR="00265DD2" w:rsidRPr="000C0B3D">
        <w:rPr>
          <w:sz w:val="20"/>
        </w:rPr>
        <w:t xml:space="preserve"> before scheduling and deploying any assessments.</w:t>
      </w:r>
    </w:p>
    <w:p w14:paraId="7B43984E" w14:textId="77777777" w:rsidR="00244A7B" w:rsidRPr="000C0B3D" w:rsidRDefault="00244A7B" w:rsidP="000D26EA">
      <w:pPr>
        <w:ind w:left="360"/>
        <w:rPr>
          <w:sz w:val="20"/>
        </w:rPr>
      </w:pPr>
    </w:p>
    <w:p w14:paraId="6B36F1AD" w14:textId="77777777" w:rsidR="00244A7B" w:rsidRPr="000D26EA" w:rsidRDefault="00A62E54" w:rsidP="000D26EA">
      <w:pPr>
        <w:ind w:left="360"/>
        <w:rPr>
          <w:sz w:val="20"/>
        </w:rPr>
      </w:pPr>
      <w:r w:rsidRPr="000C0B3D">
        <w:rPr>
          <w:sz w:val="20"/>
        </w:rPr>
        <w:t>If</w:t>
      </w:r>
      <w:r w:rsidR="00244A7B" w:rsidRPr="000C0B3D">
        <w:rPr>
          <w:sz w:val="20"/>
        </w:rPr>
        <w:t xml:space="preserve"> immediate action</w:t>
      </w:r>
      <w:r w:rsidR="00244A7B" w:rsidRPr="000D26EA">
        <w:rPr>
          <w:sz w:val="20"/>
        </w:rPr>
        <w:t xml:space="preserve"> is required, the </w:t>
      </w:r>
      <w:hyperlink r:id="rId16" w:history="1">
        <w:r w:rsidRPr="0070568F">
          <w:rPr>
            <w:rStyle w:val="Hyperlink"/>
            <w:sz w:val="20"/>
          </w:rPr>
          <w:t>Information Security Officer</w:t>
        </w:r>
      </w:hyperlink>
      <w:r w:rsidRPr="000D26EA">
        <w:rPr>
          <w:sz w:val="20"/>
        </w:rPr>
        <w:t xml:space="preserve"> will </w:t>
      </w:r>
      <w:r>
        <w:rPr>
          <w:sz w:val="20"/>
        </w:rPr>
        <w:t xml:space="preserve">contact </w:t>
      </w:r>
      <w:r w:rsidR="00D91656" w:rsidRPr="000D26EA">
        <w:rPr>
          <w:sz w:val="20"/>
        </w:rPr>
        <w:t>College employees as appropriate</w:t>
      </w:r>
      <w:r w:rsidR="00244A7B" w:rsidRPr="000D26EA">
        <w:rPr>
          <w:sz w:val="20"/>
        </w:rPr>
        <w:t>.</w:t>
      </w:r>
    </w:p>
    <w:p w14:paraId="35E2781A" w14:textId="77777777" w:rsidR="00265DD2" w:rsidRPr="000D26EA" w:rsidRDefault="00265DD2" w:rsidP="000D26EA">
      <w:pPr>
        <w:rPr>
          <w:sz w:val="20"/>
        </w:rPr>
      </w:pPr>
    </w:p>
    <w:p w14:paraId="4C2659D5" w14:textId="77777777" w:rsidR="00265DD2" w:rsidRPr="000D26EA" w:rsidRDefault="00A62E54" w:rsidP="00A62E54">
      <w:pPr>
        <w:ind w:left="360"/>
        <w:rPr>
          <w:b/>
          <w:sz w:val="20"/>
        </w:rPr>
      </w:pPr>
      <w:r>
        <w:rPr>
          <w:b/>
          <w:sz w:val="20"/>
        </w:rPr>
        <w:t>Service Degradation and/or Interruption</w:t>
      </w:r>
    </w:p>
    <w:p w14:paraId="765118CB" w14:textId="77777777" w:rsidR="00265DD2" w:rsidRPr="000D26EA" w:rsidRDefault="00265DD2" w:rsidP="000D26EA">
      <w:pPr>
        <w:rPr>
          <w:sz w:val="20"/>
        </w:rPr>
      </w:pPr>
    </w:p>
    <w:p w14:paraId="20310A7A" w14:textId="77777777" w:rsidR="00CE1574" w:rsidRPr="000D26EA" w:rsidRDefault="00265DD2" w:rsidP="000D26EA">
      <w:pPr>
        <w:ind w:left="360"/>
        <w:rPr>
          <w:sz w:val="20"/>
        </w:rPr>
      </w:pPr>
      <w:r w:rsidRPr="000D26EA">
        <w:rPr>
          <w:sz w:val="20"/>
        </w:rPr>
        <w:t>Network and server performance and/or availability may be affected by network scanning.</w:t>
      </w:r>
      <w:r w:rsidR="00A62E54">
        <w:rPr>
          <w:sz w:val="20"/>
        </w:rPr>
        <w:t xml:space="preserve"> </w:t>
      </w:r>
      <w:r w:rsidR="00CE1574" w:rsidRPr="000D26EA">
        <w:rPr>
          <w:sz w:val="20"/>
        </w:rPr>
        <w:t xml:space="preserve">Prior notification will be made to those possible </w:t>
      </w:r>
      <w:r w:rsidR="00A62E54">
        <w:rPr>
          <w:sz w:val="20"/>
        </w:rPr>
        <w:t>affected</w:t>
      </w:r>
      <w:r w:rsidR="00A62E54" w:rsidRPr="000D26EA">
        <w:rPr>
          <w:sz w:val="20"/>
        </w:rPr>
        <w:t xml:space="preserve"> </w:t>
      </w:r>
      <w:r w:rsidR="00A62E54">
        <w:rPr>
          <w:sz w:val="20"/>
        </w:rPr>
        <w:t>by the process.</w:t>
      </w:r>
      <w:r w:rsidRPr="000D26EA">
        <w:rPr>
          <w:sz w:val="20"/>
        </w:rPr>
        <w:t xml:space="preserve"> </w:t>
      </w:r>
      <w:r w:rsidR="00D91656" w:rsidRPr="000D26EA">
        <w:rPr>
          <w:sz w:val="20"/>
        </w:rPr>
        <w:t>S</w:t>
      </w:r>
      <w:r w:rsidR="00CE1574" w:rsidRPr="000D26EA">
        <w:rPr>
          <w:sz w:val="20"/>
        </w:rPr>
        <w:t xml:space="preserve">teps will be taken to reduce the impact on </w:t>
      </w:r>
      <w:r w:rsidR="00080447">
        <w:rPr>
          <w:sz w:val="20"/>
        </w:rPr>
        <w:t xml:space="preserve">the </w:t>
      </w:r>
      <w:r w:rsidR="00CE1574" w:rsidRPr="000D26EA">
        <w:rPr>
          <w:sz w:val="20"/>
        </w:rPr>
        <w:t>performance and availability</w:t>
      </w:r>
      <w:r w:rsidR="00080447">
        <w:rPr>
          <w:sz w:val="20"/>
        </w:rPr>
        <w:t xml:space="preserve"> of the College’s network</w:t>
      </w:r>
      <w:r w:rsidR="00C96A4C">
        <w:rPr>
          <w:sz w:val="20"/>
        </w:rPr>
        <w:t xml:space="preserve"> </w:t>
      </w:r>
      <w:r w:rsidR="000B09AB">
        <w:rPr>
          <w:sz w:val="20"/>
        </w:rPr>
        <w:t>and</w:t>
      </w:r>
      <w:r w:rsidR="00C96A4C">
        <w:rPr>
          <w:sz w:val="20"/>
        </w:rPr>
        <w:t xml:space="preserve"> ensure continuity in College operations</w:t>
      </w:r>
      <w:r w:rsidR="00CE1574" w:rsidRPr="000D26EA">
        <w:rPr>
          <w:sz w:val="20"/>
        </w:rPr>
        <w:t>.</w:t>
      </w:r>
    </w:p>
    <w:p w14:paraId="146B9EFF" w14:textId="77777777" w:rsidR="00265DD2" w:rsidRPr="000D26EA" w:rsidRDefault="00CE1574" w:rsidP="000D26EA">
      <w:pPr>
        <w:rPr>
          <w:sz w:val="20"/>
        </w:rPr>
      </w:pPr>
      <w:r w:rsidRPr="000D26EA">
        <w:rPr>
          <w:sz w:val="20"/>
        </w:rPr>
        <w:t xml:space="preserve"> </w:t>
      </w:r>
    </w:p>
    <w:p w14:paraId="7FBF6AB5" w14:textId="77777777" w:rsidR="00265DD2" w:rsidRPr="000D26EA" w:rsidRDefault="00A62E54" w:rsidP="00A62E54">
      <w:pPr>
        <w:ind w:left="360"/>
        <w:rPr>
          <w:b/>
          <w:sz w:val="20"/>
        </w:rPr>
      </w:pPr>
      <w:r w:rsidRPr="000D26EA">
        <w:rPr>
          <w:b/>
          <w:sz w:val="20"/>
        </w:rPr>
        <w:t>Emergencies</w:t>
      </w:r>
    </w:p>
    <w:p w14:paraId="6D6DAC4B" w14:textId="77777777" w:rsidR="00265DD2" w:rsidRPr="000D26EA" w:rsidRDefault="00265DD2" w:rsidP="000D26EA">
      <w:pPr>
        <w:rPr>
          <w:sz w:val="20"/>
        </w:rPr>
      </w:pPr>
    </w:p>
    <w:p w14:paraId="2377B3E8" w14:textId="77777777" w:rsidR="00265DD2" w:rsidRPr="000D26EA" w:rsidRDefault="00265DD2" w:rsidP="00A62E54">
      <w:pPr>
        <w:ind w:left="360"/>
        <w:rPr>
          <w:sz w:val="20"/>
        </w:rPr>
      </w:pPr>
      <w:r w:rsidRPr="000D26EA">
        <w:rPr>
          <w:sz w:val="20"/>
        </w:rPr>
        <w:lastRenderedPageBreak/>
        <w:t>In emergency cases</w:t>
      </w:r>
      <w:r w:rsidR="002C2626">
        <w:rPr>
          <w:sz w:val="20"/>
        </w:rPr>
        <w:t xml:space="preserve"> or if the </w:t>
      </w:r>
      <w:hyperlink r:id="rId17" w:history="1">
        <w:r w:rsidR="002C2626" w:rsidRPr="0070568F">
          <w:rPr>
            <w:rStyle w:val="Hyperlink"/>
            <w:sz w:val="20"/>
          </w:rPr>
          <w:t>Information Security Officer</w:t>
        </w:r>
      </w:hyperlink>
      <w:r w:rsidR="002C2626">
        <w:rPr>
          <w:sz w:val="20"/>
        </w:rPr>
        <w:t xml:space="preserve"> is not available</w:t>
      </w:r>
      <w:r w:rsidRPr="000D26EA">
        <w:rPr>
          <w:sz w:val="20"/>
        </w:rPr>
        <w:t xml:space="preserve">, actions may be taken by the </w:t>
      </w:r>
      <w:r w:rsidR="00CE1574" w:rsidRPr="000D26EA">
        <w:rPr>
          <w:sz w:val="20"/>
        </w:rPr>
        <w:t>person (s) in charge of maint</w:t>
      </w:r>
      <w:r w:rsidR="00A62E54">
        <w:rPr>
          <w:sz w:val="20"/>
        </w:rPr>
        <w:t xml:space="preserve">aining the system in question. </w:t>
      </w:r>
      <w:r w:rsidR="002C2626">
        <w:rPr>
          <w:sz w:val="20"/>
        </w:rPr>
        <w:t xml:space="preserve">In some cases, this may mean taking actions without prior consultation. </w:t>
      </w:r>
      <w:r w:rsidRPr="000D26EA">
        <w:rPr>
          <w:sz w:val="20"/>
        </w:rPr>
        <w:t>These actions may include rendering systems inaccessible.</w:t>
      </w:r>
      <w:r w:rsidR="00A62E54">
        <w:rPr>
          <w:sz w:val="20"/>
        </w:rPr>
        <w:t xml:space="preserve"> </w:t>
      </w:r>
      <w:r w:rsidR="00CE1574" w:rsidRPr="000D26EA">
        <w:rPr>
          <w:sz w:val="20"/>
        </w:rPr>
        <w:t>For example, if th</w:t>
      </w:r>
      <w:r w:rsidR="002C2626">
        <w:rPr>
          <w:sz w:val="20"/>
        </w:rPr>
        <w:t xml:space="preserve">ere is a problem with a user’s </w:t>
      </w:r>
      <w:r w:rsidR="00CE1574" w:rsidRPr="000D26EA">
        <w:rPr>
          <w:sz w:val="20"/>
        </w:rPr>
        <w:t>email account, the supervisor in charge of email administration will take appropriate actions to the protect the integrity of the entire system.</w:t>
      </w:r>
      <w:r w:rsidR="00A62E54">
        <w:rPr>
          <w:sz w:val="20"/>
        </w:rPr>
        <w:t xml:space="preserve"> </w:t>
      </w:r>
    </w:p>
    <w:p w14:paraId="423D8C18" w14:textId="77777777" w:rsidR="00265DD2" w:rsidRPr="000D26EA" w:rsidRDefault="00265DD2" w:rsidP="000D26EA">
      <w:pPr>
        <w:rPr>
          <w:sz w:val="20"/>
        </w:rPr>
      </w:pPr>
    </w:p>
    <w:p w14:paraId="4E345321" w14:textId="77777777" w:rsidR="00265DD2" w:rsidRPr="000D26EA" w:rsidRDefault="00A62E54" w:rsidP="00A62E54">
      <w:pPr>
        <w:ind w:left="360"/>
        <w:rPr>
          <w:b/>
          <w:sz w:val="20"/>
        </w:rPr>
      </w:pPr>
      <w:r w:rsidRPr="000D26EA">
        <w:rPr>
          <w:b/>
          <w:sz w:val="20"/>
        </w:rPr>
        <w:t>Response Classifications</w:t>
      </w:r>
    </w:p>
    <w:p w14:paraId="4865EDBB" w14:textId="77777777" w:rsidR="00265DD2" w:rsidRPr="000D26EA" w:rsidRDefault="00265DD2" w:rsidP="00A62E54">
      <w:pPr>
        <w:ind w:left="360"/>
        <w:rPr>
          <w:sz w:val="20"/>
        </w:rPr>
      </w:pPr>
    </w:p>
    <w:p w14:paraId="095E097C" w14:textId="77777777" w:rsidR="002C2626" w:rsidRDefault="002C2626" w:rsidP="00A62E54">
      <w:pPr>
        <w:ind w:left="360"/>
        <w:rPr>
          <w:sz w:val="20"/>
        </w:rPr>
      </w:pPr>
      <w:r>
        <w:rPr>
          <w:sz w:val="20"/>
        </w:rPr>
        <w:t xml:space="preserve">The </w:t>
      </w:r>
      <w:hyperlink r:id="rId18" w:history="1">
        <w:r w:rsidRPr="0070568F">
          <w:rPr>
            <w:rStyle w:val="Hyperlink"/>
            <w:sz w:val="20"/>
          </w:rPr>
          <w:t>Information Security Officer</w:t>
        </w:r>
      </w:hyperlink>
      <w:r>
        <w:rPr>
          <w:sz w:val="20"/>
        </w:rPr>
        <w:t xml:space="preserve"> will use the following classifications to determine the necessity and timeframe for taking action:</w:t>
      </w:r>
    </w:p>
    <w:p w14:paraId="779E98C2" w14:textId="77777777" w:rsidR="002C2626" w:rsidRDefault="002C2626" w:rsidP="00A62E54">
      <w:pPr>
        <w:ind w:left="360"/>
        <w:rPr>
          <w:sz w:val="20"/>
        </w:rPr>
      </w:pPr>
    </w:p>
    <w:p w14:paraId="1A574BF5" w14:textId="77777777" w:rsidR="00265DD2" w:rsidRPr="000D26EA" w:rsidRDefault="00265DD2" w:rsidP="00A62E54">
      <w:pPr>
        <w:ind w:left="360"/>
        <w:rPr>
          <w:sz w:val="20"/>
        </w:rPr>
      </w:pPr>
      <w:r w:rsidRPr="000D26EA">
        <w:rPr>
          <w:sz w:val="20"/>
        </w:rPr>
        <w:t xml:space="preserve">High – </w:t>
      </w:r>
      <w:r w:rsidR="00D57D5B" w:rsidRPr="000D26EA">
        <w:rPr>
          <w:sz w:val="20"/>
        </w:rPr>
        <w:t>E</w:t>
      </w:r>
      <w:r w:rsidR="005E4847" w:rsidRPr="000D26EA">
        <w:rPr>
          <w:sz w:val="20"/>
        </w:rPr>
        <w:t xml:space="preserve">mergency </w:t>
      </w:r>
      <w:r w:rsidRPr="000D26EA">
        <w:rPr>
          <w:sz w:val="20"/>
        </w:rPr>
        <w:t>procedures must be enacted</w:t>
      </w:r>
      <w:r w:rsidR="000F4809" w:rsidRPr="000D26EA">
        <w:rPr>
          <w:sz w:val="20"/>
        </w:rPr>
        <w:t xml:space="preserve"> immediately</w:t>
      </w:r>
      <w:r w:rsidR="000B09AB">
        <w:rPr>
          <w:sz w:val="20"/>
        </w:rPr>
        <w:t>. Response time will be within 24 hours.</w:t>
      </w:r>
    </w:p>
    <w:p w14:paraId="2209A4B0" w14:textId="77777777" w:rsidR="00265DD2" w:rsidRPr="000D26EA" w:rsidRDefault="00265DD2" w:rsidP="00A62E54">
      <w:pPr>
        <w:ind w:left="360"/>
        <w:rPr>
          <w:sz w:val="20"/>
        </w:rPr>
      </w:pPr>
      <w:r w:rsidRPr="000D26EA">
        <w:rPr>
          <w:sz w:val="20"/>
        </w:rPr>
        <w:t>Med</w:t>
      </w:r>
      <w:r w:rsidR="00476B6E">
        <w:rPr>
          <w:sz w:val="20"/>
        </w:rPr>
        <w:t>ium</w:t>
      </w:r>
      <w:r w:rsidRPr="000D26EA">
        <w:rPr>
          <w:sz w:val="20"/>
        </w:rPr>
        <w:t xml:space="preserve"> – </w:t>
      </w:r>
      <w:r w:rsidR="000F4809" w:rsidRPr="000D26EA">
        <w:rPr>
          <w:sz w:val="20"/>
        </w:rPr>
        <w:t>Resolution</w:t>
      </w:r>
      <w:r w:rsidRPr="000D26EA">
        <w:rPr>
          <w:sz w:val="20"/>
        </w:rPr>
        <w:t xml:space="preserve"> must be scheduled at the earliest possible time</w:t>
      </w:r>
      <w:r w:rsidR="000B09AB">
        <w:rPr>
          <w:sz w:val="20"/>
        </w:rPr>
        <w:t>. Response time will be within three days.</w:t>
      </w:r>
    </w:p>
    <w:p w14:paraId="66FFADA1" w14:textId="77777777" w:rsidR="00265DD2" w:rsidRPr="000D26EA" w:rsidRDefault="00265DD2" w:rsidP="00A62E54">
      <w:pPr>
        <w:ind w:left="360"/>
        <w:rPr>
          <w:sz w:val="20"/>
        </w:rPr>
      </w:pPr>
      <w:r w:rsidRPr="000D26EA">
        <w:rPr>
          <w:sz w:val="20"/>
        </w:rPr>
        <w:t xml:space="preserve">Low – </w:t>
      </w:r>
      <w:r w:rsidR="005E4847" w:rsidRPr="000D26EA">
        <w:rPr>
          <w:sz w:val="20"/>
        </w:rPr>
        <w:t xml:space="preserve">Resolution </w:t>
      </w:r>
      <w:r w:rsidR="000F4809" w:rsidRPr="000D26EA">
        <w:rPr>
          <w:sz w:val="20"/>
        </w:rPr>
        <w:t>must be implemented during the next scheduled maintenance period</w:t>
      </w:r>
      <w:r w:rsidR="000B09AB">
        <w:rPr>
          <w:sz w:val="20"/>
        </w:rPr>
        <w:t>. Response time will be within two weeks.</w:t>
      </w:r>
    </w:p>
    <w:p w14:paraId="79B4F471" w14:textId="77777777" w:rsidR="00265DD2" w:rsidRPr="000D26EA" w:rsidRDefault="00265DD2" w:rsidP="00A62E54">
      <w:pPr>
        <w:ind w:left="360"/>
        <w:rPr>
          <w:sz w:val="20"/>
        </w:rPr>
      </w:pPr>
    </w:p>
    <w:p w14:paraId="2E129607"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r w:rsidRPr="000D26EA">
        <w:rPr>
          <w:sz w:val="20"/>
        </w:rPr>
        <w:t xml:space="preserve">RESPONSIBILITY: </w:t>
      </w:r>
    </w:p>
    <w:p w14:paraId="1A125181" w14:textId="77777777" w:rsidR="00BE6FA0" w:rsidRPr="000D26EA" w:rsidRDefault="00BE6FA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p>
    <w:p w14:paraId="4BCD75DD" w14:textId="77777777" w:rsidR="00BE6FA0" w:rsidRPr="000D26EA" w:rsidRDefault="00BE6FA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r w:rsidRPr="000D26EA">
        <w:rPr>
          <w:b w:val="0"/>
          <w:sz w:val="20"/>
        </w:rPr>
        <w:t xml:space="preserve">The </w:t>
      </w:r>
      <w:hyperlink r:id="rId19" w:history="1">
        <w:r w:rsidRPr="0070568F">
          <w:rPr>
            <w:rStyle w:val="Hyperlink"/>
            <w:b w:val="0"/>
            <w:sz w:val="20"/>
          </w:rPr>
          <w:t>Information Security Officer</w:t>
        </w:r>
      </w:hyperlink>
      <w:r w:rsidRPr="000D26EA">
        <w:rPr>
          <w:b w:val="0"/>
          <w:sz w:val="20"/>
        </w:rPr>
        <w:t xml:space="preserve"> </w:t>
      </w:r>
      <w:r w:rsidR="00A62E54">
        <w:rPr>
          <w:b w:val="0"/>
          <w:sz w:val="20"/>
        </w:rPr>
        <w:t>is</w:t>
      </w:r>
      <w:r w:rsidR="00A62E54" w:rsidRPr="000D26EA">
        <w:rPr>
          <w:b w:val="0"/>
          <w:sz w:val="20"/>
        </w:rPr>
        <w:t xml:space="preserve"> </w:t>
      </w:r>
      <w:r w:rsidRPr="000D26EA">
        <w:rPr>
          <w:b w:val="0"/>
          <w:sz w:val="20"/>
        </w:rPr>
        <w:t xml:space="preserve">responsible </w:t>
      </w:r>
      <w:r w:rsidR="009F6659" w:rsidRPr="000D26EA">
        <w:rPr>
          <w:b w:val="0"/>
          <w:sz w:val="20"/>
        </w:rPr>
        <w:t>for</w:t>
      </w:r>
      <w:r w:rsidRPr="000D26EA">
        <w:rPr>
          <w:b w:val="0"/>
          <w:sz w:val="20"/>
        </w:rPr>
        <w:t xml:space="preserve"> the annual review of this document.  IITS will ensure the proper protections are in place ba</w:t>
      </w:r>
      <w:r w:rsidR="00A62E54">
        <w:rPr>
          <w:b w:val="0"/>
          <w:sz w:val="20"/>
        </w:rPr>
        <w:t xml:space="preserve">sed on the system in question. </w:t>
      </w:r>
      <w:r w:rsidRPr="000D26EA">
        <w:rPr>
          <w:b w:val="0"/>
          <w:sz w:val="20"/>
        </w:rPr>
        <w:t xml:space="preserve">The </w:t>
      </w:r>
      <w:hyperlink r:id="rId20" w:history="1">
        <w:r w:rsidRPr="0070568F">
          <w:rPr>
            <w:rStyle w:val="Hyperlink"/>
            <w:b w:val="0"/>
            <w:sz w:val="20"/>
          </w:rPr>
          <w:t>Information Security Officer</w:t>
        </w:r>
      </w:hyperlink>
      <w:r w:rsidRPr="000D26EA">
        <w:rPr>
          <w:b w:val="0"/>
          <w:sz w:val="20"/>
        </w:rPr>
        <w:t xml:space="preserve"> and those designated are responsible for following the policy defined in this document.  </w:t>
      </w:r>
    </w:p>
    <w:p w14:paraId="242F7B60" w14:textId="77777777" w:rsidR="00BE6FA0" w:rsidRPr="000D26EA" w:rsidRDefault="00BE6FA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p>
    <w:p w14:paraId="4C9CCE6B"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r w:rsidRPr="000D26EA">
        <w:rPr>
          <w:sz w:val="20"/>
        </w:rPr>
        <w:t>ENFORCEMENT</w:t>
      </w:r>
      <w:r w:rsidR="001C04DC" w:rsidRPr="000D26EA">
        <w:rPr>
          <w:sz w:val="20"/>
        </w:rPr>
        <w:t>:</w:t>
      </w:r>
    </w:p>
    <w:p w14:paraId="36A7AFB8"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b w:val="0"/>
          <w:sz w:val="20"/>
        </w:rPr>
      </w:pPr>
    </w:p>
    <w:p w14:paraId="5A0CFF4F" w14:textId="77777777" w:rsidR="00476B6E" w:rsidRDefault="00476B6E" w:rsidP="00476B6E">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NewRomanPSMT" w:hAnsi="TimesNewRomanPSMT"/>
          <w:b w:val="0"/>
          <w:sz w:val="20"/>
          <w:szCs w:val="28"/>
          <w:lang w:bidi="x-none"/>
        </w:rPr>
      </w:pPr>
      <w:r w:rsidRPr="00AA5D85">
        <w:rPr>
          <w:rFonts w:ascii="TimesNewRomanPSMT" w:hAnsi="TimesNewRomanPSMT"/>
          <w:b w:val="0"/>
          <w:sz w:val="20"/>
          <w:szCs w:val="28"/>
          <w:lang w:bidi="x-none"/>
        </w:rPr>
        <w:t xml:space="preserve">Enforcement of Utica College policies is the responsibility of the office </w:t>
      </w:r>
      <w:r>
        <w:rPr>
          <w:rFonts w:ascii="TimesNewRomanPSMT" w:hAnsi="TimesNewRomanPSMT"/>
          <w:b w:val="0"/>
          <w:sz w:val="20"/>
          <w:szCs w:val="28"/>
          <w:lang w:bidi="x-none"/>
        </w:rPr>
        <w:t xml:space="preserve">or offices </w:t>
      </w:r>
      <w:r w:rsidRPr="00AA5D85">
        <w:rPr>
          <w:rFonts w:ascii="TimesNewRomanPSMT" w:hAnsi="TimesNewRomanPSMT"/>
          <w:b w:val="0"/>
          <w:sz w:val="20"/>
          <w:szCs w:val="28"/>
          <w:lang w:bidi="x-none"/>
        </w:rPr>
        <w:t>listed in the “Resources/Questions” section of each policy. The responsible office will contact the appropriate authority regarding faculty or staff members, students, vendors, or visitors who violate policies.</w:t>
      </w:r>
    </w:p>
    <w:p w14:paraId="3FAB4EE5" w14:textId="77777777" w:rsidR="00476B6E" w:rsidRDefault="00476B6E" w:rsidP="00476B6E">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NewRomanPSMT" w:hAnsi="TimesNewRomanPSMT"/>
          <w:b w:val="0"/>
          <w:sz w:val="20"/>
          <w:szCs w:val="28"/>
          <w:lang w:bidi="x-none"/>
        </w:rPr>
      </w:pPr>
    </w:p>
    <w:p w14:paraId="29FE6ED3" w14:textId="77777777" w:rsidR="00476B6E" w:rsidRPr="00AA5D85" w:rsidRDefault="00476B6E" w:rsidP="00476B6E">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rFonts w:ascii="TimesNewRomanPSMT" w:hAnsi="TimesNewRomanPSMT"/>
          <w:b w:val="0"/>
          <w:sz w:val="20"/>
          <w:szCs w:val="28"/>
          <w:lang w:bidi="x-none"/>
        </w:rPr>
      </w:pPr>
      <w:r>
        <w:rPr>
          <w:rFonts w:ascii="TimesNewRomanPSMT" w:hAnsi="TimesNewRomanPSMT"/>
          <w:b w:val="0"/>
          <w:sz w:val="20"/>
          <w:szCs w:val="28"/>
          <w:lang w:bidi="x-none"/>
        </w:rPr>
        <w:t xml:space="preserve">Utica College acknowledges that College policies may not anticipate every possible issue that may arise. The College therefore reserves the right to make reasonable and relevant decisions regarding the enforcement of this policy. All such decisions must be approved by an officer of the College (i.e. President, Provost and Vice President for Academic Affairs, </w:t>
      </w:r>
      <w:r w:rsidR="000B09AB">
        <w:rPr>
          <w:rFonts w:ascii="TimesNewRomanPSMT" w:hAnsi="TimesNewRomanPSMT"/>
          <w:b w:val="0"/>
          <w:sz w:val="20"/>
          <w:szCs w:val="28"/>
          <w:lang w:bidi="x-none"/>
        </w:rPr>
        <w:t xml:space="preserve">Executive </w:t>
      </w:r>
      <w:r>
        <w:rPr>
          <w:rFonts w:ascii="TimesNewRomanPSMT" w:hAnsi="TimesNewRomanPSMT"/>
          <w:b w:val="0"/>
          <w:sz w:val="20"/>
          <w:szCs w:val="28"/>
          <w:lang w:bidi="x-none"/>
        </w:rPr>
        <w:t>Vice President and Chief Advancement Officer, Vice President for Financial Affairs, or Vice President for Legal Affairs and General Counsel).</w:t>
      </w:r>
    </w:p>
    <w:p w14:paraId="20EE6102" w14:textId="77777777" w:rsidR="00B21EE2" w:rsidRPr="000D26EA" w:rsidRDefault="00B21EE2"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sz w:val="20"/>
        </w:rPr>
      </w:pPr>
    </w:p>
    <w:p w14:paraId="740C40B9" w14:textId="77777777" w:rsidR="008A3910" w:rsidRPr="000D26EA"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hanging="360"/>
        <w:rPr>
          <w:sz w:val="20"/>
        </w:rPr>
      </w:pPr>
      <w:r w:rsidRPr="000D26EA">
        <w:rPr>
          <w:sz w:val="20"/>
        </w:rPr>
        <w:t>RESOURCES/QUESTIONS:</w:t>
      </w:r>
    </w:p>
    <w:p w14:paraId="151BDF7D" w14:textId="77777777" w:rsidR="008A3910" w:rsidRPr="000D26EA" w:rsidRDefault="008A3910" w:rsidP="000D26EA">
      <w:pPr>
        <w:rPr>
          <w:b/>
          <w:sz w:val="20"/>
        </w:rPr>
      </w:pPr>
    </w:p>
    <w:p w14:paraId="69596FA3" w14:textId="77777777" w:rsidR="002C2626" w:rsidRDefault="002C2626" w:rsidP="000D26EA">
      <w:pPr>
        <w:ind w:left="360"/>
        <w:rPr>
          <w:sz w:val="20"/>
        </w:rPr>
      </w:pPr>
      <w:r>
        <w:rPr>
          <w:sz w:val="20"/>
        </w:rPr>
        <w:t>For more information, contact th</w:t>
      </w:r>
      <w:r w:rsidR="007F6656">
        <w:rPr>
          <w:sz w:val="20"/>
        </w:rPr>
        <w:t xml:space="preserve">e </w:t>
      </w:r>
      <w:hyperlink r:id="rId21" w:history="1">
        <w:r w:rsidR="007F6656" w:rsidRPr="0070568F">
          <w:rPr>
            <w:rStyle w:val="Hyperlink"/>
            <w:sz w:val="20"/>
          </w:rPr>
          <w:t>Information Security Officer</w:t>
        </w:r>
      </w:hyperlink>
      <w:r w:rsidR="007F6656">
        <w:rPr>
          <w:sz w:val="20"/>
        </w:rPr>
        <w:t>:</w:t>
      </w:r>
    </w:p>
    <w:p w14:paraId="271CA705" w14:textId="77777777" w:rsidR="007F6656" w:rsidRDefault="007F6656" w:rsidP="000D26EA">
      <w:pPr>
        <w:ind w:left="360"/>
        <w:rPr>
          <w:sz w:val="20"/>
        </w:rPr>
      </w:pPr>
    </w:p>
    <w:p w14:paraId="11402663" w14:textId="77777777" w:rsidR="007F6656" w:rsidRDefault="007F6656" w:rsidP="000D26EA">
      <w:pPr>
        <w:ind w:left="360"/>
        <w:rPr>
          <w:sz w:val="20"/>
        </w:rPr>
      </w:pPr>
      <w:r>
        <w:rPr>
          <w:sz w:val="20"/>
        </w:rPr>
        <w:t>James Farr</w:t>
      </w:r>
    </w:p>
    <w:p w14:paraId="650D66F3" w14:textId="77777777" w:rsidR="007F6656" w:rsidRDefault="00380097" w:rsidP="000D26EA">
      <w:pPr>
        <w:ind w:left="360"/>
        <w:rPr>
          <w:sz w:val="20"/>
        </w:rPr>
      </w:pPr>
      <w:hyperlink r:id="rId22" w:history="1">
        <w:r w:rsidR="007F6656" w:rsidRPr="00AF6887">
          <w:rPr>
            <w:rStyle w:val="Hyperlink"/>
            <w:sz w:val="20"/>
          </w:rPr>
          <w:t>infosecurity@utica.edu</w:t>
        </w:r>
      </w:hyperlink>
    </w:p>
    <w:p w14:paraId="4E3360F4" w14:textId="77777777" w:rsidR="007F6656" w:rsidRDefault="007F6656" w:rsidP="000D26EA">
      <w:pPr>
        <w:ind w:left="360"/>
        <w:rPr>
          <w:sz w:val="20"/>
        </w:rPr>
      </w:pPr>
      <w:r>
        <w:rPr>
          <w:sz w:val="20"/>
        </w:rPr>
        <w:t>(315) 223-2386</w:t>
      </w:r>
    </w:p>
    <w:p w14:paraId="241B40F7" w14:textId="77777777" w:rsidR="002C2626" w:rsidRDefault="002C2626" w:rsidP="000D26EA">
      <w:pPr>
        <w:ind w:left="360"/>
        <w:rPr>
          <w:sz w:val="20"/>
        </w:rPr>
      </w:pPr>
    </w:p>
    <w:p w14:paraId="449812C8" w14:textId="77777777" w:rsidR="00493D85" w:rsidRPr="000D26EA" w:rsidRDefault="00493D85" w:rsidP="000D26EA">
      <w:pPr>
        <w:ind w:left="360"/>
        <w:rPr>
          <w:sz w:val="20"/>
        </w:rPr>
      </w:pPr>
      <w:r w:rsidRPr="000D26EA">
        <w:rPr>
          <w:sz w:val="20"/>
        </w:rPr>
        <w:t xml:space="preserve">Please note that other Utica College policies may apply or be related to this policy. To search for related policies, use the Keyword Search function of the online policy manual. </w:t>
      </w:r>
    </w:p>
    <w:p w14:paraId="19154E56" w14:textId="77777777" w:rsidR="001451DF" w:rsidRPr="000D26EA" w:rsidRDefault="001451DF" w:rsidP="000D26EA">
      <w:pPr>
        <w:ind w:left="360"/>
        <w:rPr>
          <w:sz w:val="20"/>
        </w:rPr>
      </w:pPr>
    </w:p>
    <w:p w14:paraId="616AFE40" w14:textId="77777777" w:rsidR="008A3910" w:rsidRPr="000D26EA" w:rsidRDefault="008A3910" w:rsidP="000D26EA">
      <w:pPr>
        <w:rPr>
          <w:sz w:val="20"/>
        </w:rPr>
      </w:pPr>
    </w:p>
    <w:p w14:paraId="60A8C240" w14:textId="77777777" w:rsidR="008A3910" w:rsidRPr="000D26EA" w:rsidRDefault="000D26EA" w:rsidP="000D26EA">
      <w:pPr>
        <w:rPr>
          <w:b/>
          <w:sz w:val="20"/>
        </w:rPr>
      </w:pPr>
      <w:r w:rsidRPr="000D26EA">
        <w:rPr>
          <w:noProof/>
          <w:sz w:val="20"/>
        </w:rPr>
        <mc:AlternateContent>
          <mc:Choice Requires="wps">
            <w:drawing>
              <wp:anchor distT="0" distB="0" distL="114300" distR="114300" simplePos="0" relativeHeight="251658240" behindDoc="0" locked="0" layoutInCell="1" allowOverlap="1" wp14:anchorId="76F622F2" wp14:editId="5BA79101">
                <wp:simplePos x="0" y="0"/>
                <wp:positionH relativeFrom="column">
                  <wp:posOffset>4394835</wp:posOffset>
                </wp:positionH>
                <wp:positionV relativeFrom="paragraph">
                  <wp:posOffset>120015</wp:posOffset>
                </wp:positionV>
                <wp:extent cx="640080" cy="0"/>
                <wp:effectExtent l="0" t="0" r="2667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05pt,9.45pt" to="396.4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vX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ZnqZz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"/>
            </w:pict>
          </mc:Fallback>
        </mc:AlternateContent>
      </w:r>
      <w:r w:rsidRPr="000D26EA">
        <w:rPr>
          <w:noProof/>
          <w:sz w:val="20"/>
        </w:rPr>
        <mc:AlternateContent>
          <mc:Choice Requires="wps">
            <w:drawing>
              <wp:anchor distT="0" distB="0" distL="114300" distR="114300" simplePos="0" relativeHeight="251657216" behindDoc="0" locked="0" layoutInCell="1" allowOverlap="1" wp14:anchorId="4672AD34" wp14:editId="386B7590">
                <wp:simplePos x="0" y="0"/>
                <wp:positionH relativeFrom="column">
                  <wp:posOffset>2566035</wp:posOffset>
                </wp:positionH>
                <wp:positionV relativeFrom="paragraph">
                  <wp:posOffset>127000</wp:posOffset>
                </wp:positionV>
                <wp:extent cx="1645920" cy="0"/>
                <wp:effectExtent l="0" t="0" r="1143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05pt,10pt" to="331.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AU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TCbFpN5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"/>
            </w:pict>
          </mc:Fallback>
        </mc:AlternateContent>
      </w:r>
    </w:p>
    <w:p w14:paraId="45310BC2" w14:textId="77777777" w:rsidR="008A3910" w:rsidRPr="000D26EA" w:rsidRDefault="008A3910" w:rsidP="000D26EA">
      <w:pPr>
        <w:tabs>
          <w:tab w:val="left" w:pos="4320"/>
          <w:tab w:val="left" w:pos="7200"/>
        </w:tabs>
        <w:rPr>
          <w:sz w:val="20"/>
        </w:rPr>
      </w:pPr>
      <w:r w:rsidRPr="000D26EA">
        <w:rPr>
          <w:sz w:val="20"/>
        </w:rPr>
        <w:tab/>
        <w:t>Todd S. Hutton, President</w:t>
      </w:r>
      <w:r w:rsidRPr="000D26EA">
        <w:rPr>
          <w:sz w:val="20"/>
        </w:rPr>
        <w:tab/>
        <w:t>Date</w:t>
      </w:r>
    </w:p>
    <w:p w14:paraId="059CEAA5" w14:textId="77777777" w:rsidR="008A3910"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p>
    <w:p w14:paraId="6FE27542" w14:textId="77777777" w:rsidR="008A3910"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r>
        <w:rPr>
          <w:sz w:val="20"/>
        </w:rPr>
        <w:tab/>
      </w:r>
    </w:p>
    <w:p w14:paraId="5DB96374" w14:textId="77777777" w:rsidR="008A3910"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r>
        <w:rPr>
          <w:b w:val="0"/>
          <w:sz w:val="16"/>
        </w:rPr>
        <w:t>Effective Date:</w:t>
      </w:r>
      <w:r>
        <w:rPr>
          <w:b w:val="0"/>
          <w:sz w:val="16"/>
        </w:rPr>
        <w:tab/>
      </w:r>
      <w:r w:rsidR="00591AEB">
        <w:rPr>
          <w:b w:val="0"/>
          <w:sz w:val="16"/>
        </w:rPr>
        <w:t>February 22, 2013</w:t>
      </w:r>
    </w:p>
    <w:p w14:paraId="2C294A5C" w14:textId="77777777" w:rsidR="008A3910"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r>
        <w:rPr>
          <w:b w:val="0"/>
          <w:sz w:val="16"/>
        </w:rPr>
        <w:t xml:space="preserve">Promulgated: </w:t>
      </w:r>
      <w:r w:rsidR="00591AEB">
        <w:rPr>
          <w:b w:val="0"/>
          <w:sz w:val="16"/>
        </w:rPr>
        <w:tab/>
        <w:t>March 1, 2013</w:t>
      </w:r>
    </w:p>
    <w:p w14:paraId="47167081" w14:textId="77777777" w:rsidR="008A3910" w:rsidRDefault="008A3910"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p>
    <w:p w14:paraId="42E6F0D6" w14:textId="77777777" w:rsidR="008A3910" w:rsidRDefault="000D26EA" w:rsidP="000D26EA">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r>
        <w:rPr>
          <w:b w:val="0"/>
          <w:sz w:val="16"/>
        </w:rPr>
        <w:t xml:space="preserve">Last Revised: </w:t>
      </w:r>
    </w:p>
    <w:p w14:paraId="30B211C4" w14:textId="77777777" w:rsidR="008A3910" w:rsidRPr="000C0B3D" w:rsidRDefault="008A3910" w:rsidP="00446FF2">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0"/>
        <w:rPr>
          <w:b w:val="0"/>
          <w:sz w:val="16"/>
        </w:rPr>
      </w:pPr>
      <w:r>
        <w:rPr>
          <w:b w:val="0"/>
          <w:sz w:val="16"/>
        </w:rPr>
        <w:t>Promulgated:</w:t>
      </w:r>
      <w:r>
        <w:rPr>
          <w:b w:val="0"/>
          <w:sz w:val="16"/>
        </w:rPr>
        <w:tab/>
      </w:r>
    </w:p>
    <w:sectPr w:rsidR="008A3910" w:rsidRPr="000C0B3D" w:rsidSect="008A3910">
      <w:headerReference w:type="even" r:id="rId23"/>
      <w:headerReference w:type="default" r:id="rId24"/>
      <w:footerReference w:type="default" r:id="rId25"/>
      <w:pgSz w:w="12240" w:h="15840"/>
      <w:pgMar w:top="1440" w:right="1800" w:bottom="1440" w:left="1800" w:header="720" w:footer="720" w:gutter="0"/>
      <w:pgBorders w:offsetFrom="page">
        <w:top w:val="single" w:sz="18" w:space="31" w:color="auto" w:shadow="1"/>
        <w:left w:val="single" w:sz="18" w:space="31" w:color="auto" w:shadow="1"/>
        <w:bottom w:val="single" w:sz="18" w:space="31" w:color="auto" w:shadow="1"/>
        <w:right w:val="single" w:sz="18" w:space="31" w:color="auto" w:shadow="1"/>
      </w:pgBorders>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66901C" w14:textId="77777777" w:rsidR="007B088F" w:rsidRDefault="007B088F">
      <w:r>
        <w:separator/>
      </w:r>
    </w:p>
  </w:endnote>
  <w:endnote w:type="continuationSeparator" w:id="0">
    <w:p w14:paraId="536578B9" w14:textId="77777777" w:rsidR="007B088F" w:rsidRDefault="007B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9AA487" w14:textId="77777777" w:rsidR="000D26EA" w:rsidRPr="003A389D" w:rsidRDefault="000D26EA" w:rsidP="000D26EA">
    <w:pPr>
      <w:pStyle w:val="Footer"/>
      <w:rPr>
        <w:rStyle w:val="PageNumber"/>
        <w:i/>
        <w:sz w:val="20"/>
      </w:rPr>
    </w:pPr>
    <w:r w:rsidRPr="0046467F">
      <w:rPr>
        <w:i/>
        <w:sz w:val="16"/>
        <w:szCs w:val="16"/>
      </w:rPr>
      <w:t xml:space="preserve">Policy </w:t>
    </w:r>
    <w:r>
      <w:rPr>
        <w:i/>
        <w:sz w:val="16"/>
        <w:szCs w:val="16"/>
      </w:rPr>
      <w:t>5</w:t>
    </w:r>
    <w:r w:rsidR="00591AEB">
      <w:rPr>
        <w:i/>
        <w:sz w:val="16"/>
        <w:szCs w:val="16"/>
      </w:rPr>
      <w:t>.4</w:t>
    </w:r>
    <w:r w:rsidRPr="0046467F">
      <w:rPr>
        <w:i/>
        <w:sz w:val="16"/>
        <w:szCs w:val="16"/>
      </w:rPr>
      <w:t xml:space="preserve"> </w:t>
    </w:r>
    <w:r>
      <w:rPr>
        <w:i/>
        <w:sz w:val="16"/>
        <w:szCs w:val="16"/>
      </w:rPr>
      <w:t>Vulnerability and Risk Assessment</w:t>
    </w:r>
    <w:r w:rsidRPr="00E5743F">
      <w:rPr>
        <w:sz w:val="16"/>
      </w:rPr>
      <w:tab/>
    </w:r>
    <w:r w:rsidRPr="00E5743F">
      <w:rPr>
        <w:sz w:val="16"/>
      </w:rPr>
      <w:tab/>
    </w:r>
    <w:r w:rsidRPr="00E5743F">
      <w:rPr>
        <w:rStyle w:val="PageNumber"/>
        <w:sz w:val="16"/>
      </w:rPr>
      <w:fldChar w:fldCharType="begin"/>
    </w:r>
    <w:r w:rsidRPr="00E5743F">
      <w:rPr>
        <w:rStyle w:val="PageNumber"/>
        <w:sz w:val="16"/>
      </w:rPr>
      <w:instrText xml:space="preserve"> PAGE </w:instrText>
    </w:r>
    <w:r w:rsidRPr="00E5743F">
      <w:rPr>
        <w:rStyle w:val="PageNumber"/>
        <w:sz w:val="16"/>
      </w:rPr>
      <w:fldChar w:fldCharType="separate"/>
    </w:r>
    <w:r w:rsidR="00380097">
      <w:rPr>
        <w:rStyle w:val="PageNumber"/>
        <w:noProof/>
        <w:sz w:val="16"/>
      </w:rPr>
      <w:t>2</w:t>
    </w:r>
    <w:r w:rsidRPr="00E5743F">
      <w:rPr>
        <w:rStyle w:val="PageNumber"/>
        <w:sz w:val="16"/>
      </w:rPr>
      <w:fldChar w:fldCharType="end"/>
    </w:r>
  </w:p>
  <w:p w14:paraId="7BA6A342" w14:textId="77777777" w:rsidR="000D26EA" w:rsidRDefault="000D26EA">
    <w:pPr>
      <w:pStyle w:val="Footer"/>
    </w:pPr>
  </w:p>
  <w:p w14:paraId="42D22179" w14:textId="77777777" w:rsidR="000D26EA" w:rsidRDefault="000D26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2FF7F" w14:textId="77777777" w:rsidR="007B088F" w:rsidRDefault="007B088F">
      <w:r>
        <w:separator/>
      </w:r>
    </w:p>
  </w:footnote>
  <w:footnote w:type="continuationSeparator" w:id="0">
    <w:p w14:paraId="0C33BE3C" w14:textId="77777777" w:rsidR="007B088F" w:rsidRDefault="007B08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AF412" w14:textId="77777777" w:rsidR="00EF5758" w:rsidRDefault="00851E89">
    <w:pPr>
      <w:pStyle w:val="Header"/>
      <w:framePr w:wrap="around" w:vAnchor="text" w:hAnchor="margin" w:xAlign="right" w:y="1"/>
      <w:rPr>
        <w:rStyle w:val="PageNumber"/>
      </w:rPr>
    </w:pPr>
    <w:r>
      <w:rPr>
        <w:rStyle w:val="PageNumber"/>
      </w:rPr>
      <w:fldChar w:fldCharType="begin"/>
    </w:r>
    <w:r w:rsidR="00EF5758">
      <w:rPr>
        <w:rStyle w:val="PageNumber"/>
      </w:rPr>
      <w:instrText xml:space="preserve">PAGE  </w:instrText>
    </w:r>
    <w:r>
      <w:rPr>
        <w:rStyle w:val="PageNumber"/>
      </w:rPr>
      <w:fldChar w:fldCharType="separate"/>
    </w:r>
    <w:r w:rsidR="00EF5758">
      <w:rPr>
        <w:rStyle w:val="PageNumber"/>
        <w:noProof/>
      </w:rPr>
      <w:t>1</w:t>
    </w:r>
    <w:r>
      <w:rPr>
        <w:rStyle w:val="PageNumber"/>
      </w:rPr>
      <w:fldChar w:fldCharType="end"/>
    </w:r>
  </w:p>
  <w:p w14:paraId="27523806" w14:textId="77777777" w:rsidR="00EF5758" w:rsidRDefault="00EF575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156E2" w14:textId="77777777" w:rsidR="00EF5758" w:rsidRDefault="00EF575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7569"/>
    <w:multiLevelType w:val="singleLevel"/>
    <w:tmpl w:val="F844147C"/>
    <w:lvl w:ilvl="0">
      <w:start w:val="1"/>
      <w:numFmt w:val="lowerLetter"/>
      <w:lvlText w:val="%1."/>
      <w:lvlJc w:val="left"/>
      <w:pPr>
        <w:tabs>
          <w:tab w:val="num" w:pos="1080"/>
        </w:tabs>
        <w:ind w:left="1080" w:hanging="360"/>
      </w:pPr>
      <w:rPr>
        <w:rFonts w:hint="default"/>
      </w:rPr>
    </w:lvl>
  </w:abstractNum>
  <w:abstractNum w:abstractNumId="1">
    <w:nsid w:val="0B932EE7"/>
    <w:multiLevelType w:val="hybridMultilevel"/>
    <w:tmpl w:val="1CC89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E1D8E"/>
    <w:multiLevelType w:val="singleLevel"/>
    <w:tmpl w:val="3FA62D88"/>
    <w:lvl w:ilvl="0">
      <w:start w:val="1"/>
      <w:numFmt w:val="decimal"/>
      <w:lvlText w:val="%1."/>
      <w:lvlJc w:val="left"/>
      <w:pPr>
        <w:tabs>
          <w:tab w:val="num" w:pos="1080"/>
        </w:tabs>
        <w:ind w:left="1080" w:hanging="360"/>
      </w:pPr>
      <w:rPr>
        <w:rFonts w:hint="default"/>
      </w:rPr>
    </w:lvl>
  </w:abstractNum>
  <w:abstractNum w:abstractNumId="3">
    <w:nsid w:val="11AB1003"/>
    <w:multiLevelType w:val="singleLevel"/>
    <w:tmpl w:val="E90035AC"/>
    <w:lvl w:ilvl="0">
      <w:start w:val="1"/>
      <w:numFmt w:val="decimal"/>
      <w:lvlText w:val="%1."/>
      <w:lvlJc w:val="left"/>
      <w:pPr>
        <w:tabs>
          <w:tab w:val="num" w:pos="1080"/>
        </w:tabs>
        <w:ind w:left="1080" w:hanging="360"/>
      </w:pPr>
      <w:rPr>
        <w:rFonts w:hint="default"/>
      </w:rPr>
    </w:lvl>
  </w:abstractNum>
  <w:abstractNum w:abstractNumId="4">
    <w:nsid w:val="1BB10706"/>
    <w:multiLevelType w:val="singleLevel"/>
    <w:tmpl w:val="3FA62D88"/>
    <w:lvl w:ilvl="0">
      <w:start w:val="1"/>
      <w:numFmt w:val="decimal"/>
      <w:lvlText w:val="%1."/>
      <w:lvlJc w:val="left"/>
      <w:pPr>
        <w:tabs>
          <w:tab w:val="num" w:pos="1080"/>
        </w:tabs>
        <w:ind w:left="1080" w:hanging="360"/>
      </w:pPr>
      <w:rPr>
        <w:rFonts w:hint="default"/>
      </w:rPr>
    </w:lvl>
  </w:abstractNum>
  <w:abstractNum w:abstractNumId="5">
    <w:nsid w:val="42242A62"/>
    <w:multiLevelType w:val="singleLevel"/>
    <w:tmpl w:val="0409000F"/>
    <w:lvl w:ilvl="0">
      <w:start w:val="1"/>
      <w:numFmt w:val="decimal"/>
      <w:lvlText w:val="%1."/>
      <w:lvlJc w:val="left"/>
      <w:pPr>
        <w:tabs>
          <w:tab w:val="num" w:pos="360"/>
        </w:tabs>
        <w:ind w:left="360" w:hanging="360"/>
      </w:pPr>
    </w:lvl>
  </w:abstractNum>
  <w:abstractNum w:abstractNumId="6">
    <w:nsid w:val="598B690D"/>
    <w:multiLevelType w:val="hybridMultilevel"/>
    <w:tmpl w:val="B8C02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084A02"/>
    <w:multiLevelType w:val="hybridMultilevel"/>
    <w:tmpl w:val="EE3C1F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47621EC"/>
    <w:multiLevelType w:val="hybridMultilevel"/>
    <w:tmpl w:val="74F8B6FE"/>
    <w:lvl w:ilvl="0" w:tplc="20CC7900">
      <w:numFmt w:val="bullet"/>
      <w:lvlText w:val=""/>
      <w:lvlJc w:val="left"/>
      <w:pPr>
        <w:ind w:left="540" w:hanging="360"/>
      </w:pPr>
      <w:rPr>
        <w:rFonts w:ascii="Symbol" w:eastAsiaTheme="minorHAnsi" w:hAnsi="Symbol"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nsid w:val="77F2630C"/>
    <w:multiLevelType w:val="singleLevel"/>
    <w:tmpl w:val="FFFFFFFF"/>
    <w:lvl w:ilvl="0">
      <w:numFmt w:val="bullet"/>
      <w:lvlText w:val="·"/>
      <w:legacy w:legacy="1" w:legacySpace="0" w:legacyIndent="240"/>
      <w:lvlJc w:val="left"/>
      <w:pPr>
        <w:ind w:left="240" w:hanging="240"/>
      </w:pPr>
      <w:rPr>
        <w:rFonts w:ascii="Times New Roman" w:hAnsi="Times New Roman" w:hint="default"/>
      </w:rPr>
    </w:lvl>
  </w:abstractNum>
  <w:num w:numId="1">
    <w:abstractNumId w:val="3"/>
  </w:num>
  <w:num w:numId="2">
    <w:abstractNumId w:val="5"/>
  </w:num>
  <w:num w:numId="3">
    <w:abstractNumId w:val="4"/>
  </w:num>
  <w:num w:numId="4">
    <w:abstractNumId w:val="2"/>
  </w:num>
  <w:num w:numId="5">
    <w:abstractNumId w:val="9"/>
  </w:num>
  <w:num w:numId="6">
    <w:abstractNumId w:val="0"/>
  </w:num>
  <w:num w:numId="7">
    <w:abstractNumId w:val="6"/>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72F"/>
    <w:rsid w:val="00022111"/>
    <w:rsid w:val="00031743"/>
    <w:rsid w:val="00080447"/>
    <w:rsid w:val="00087E82"/>
    <w:rsid w:val="00095A35"/>
    <w:rsid w:val="000B09AB"/>
    <w:rsid w:val="000B422E"/>
    <w:rsid w:val="000C0B3D"/>
    <w:rsid w:val="000D26EA"/>
    <w:rsid w:val="000E6AB0"/>
    <w:rsid w:val="000F32CF"/>
    <w:rsid w:val="000F4809"/>
    <w:rsid w:val="00142E5A"/>
    <w:rsid w:val="001451DF"/>
    <w:rsid w:val="00173631"/>
    <w:rsid w:val="001A6F52"/>
    <w:rsid w:val="001C04DC"/>
    <w:rsid w:val="001C246C"/>
    <w:rsid w:val="001C5DDA"/>
    <w:rsid w:val="00220F84"/>
    <w:rsid w:val="0022146F"/>
    <w:rsid w:val="00244A7B"/>
    <w:rsid w:val="00261C05"/>
    <w:rsid w:val="00265DD2"/>
    <w:rsid w:val="00270BD6"/>
    <w:rsid w:val="002711BD"/>
    <w:rsid w:val="002C2626"/>
    <w:rsid w:val="002D1F9F"/>
    <w:rsid w:val="003177ED"/>
    <w:rsid w:val="00361AA9"/>
    <w:rsid w:val="003673D2"/>
    <w:rsid w:val="00380097"/>
    <w:rsid w:val="00434278"/>
    <w:rsid w:val="00446FF2"/>
    <w:rsid w:val="00471CE3"/>
    <w:rsid w:val="00472EB5"/>
    <w:rsid w:val="00476B6E"/>
    <w:rsid w:val="00477EE7"/>
    <w:rsid w:val="00493D85"/>
    <w:rsid w:val="004A03EA"/>
    <w:rsid w:val="004B057F"/>
    <w:rsid w:val="004D33C6"/>
    <w:rsid w:val="004D7F63"/>
    <w:rsid w:val="0050743E"/>
    <w:rsid w:val="00591AEB"/>
    <w:rsid w:val="005E4847"/>
    <w:rsid w:val="00640A3D"/>
    <w:rsid w:val="006567FC"/>
    <w:rsid w:val="006B23D5"/>
    <w:rsid w:val="006D2F3D"/>
    <w:rsid w:val="0070568F"/>
    <w:rsid w:val="007114A4"/>
    <w:rsid w:val="00716A3A"/>
    <w:rsid w:val="007514BE"/>
    <w:rsid w:val="007756CD"/>
    <w:rsid w:val="007B088F"/>
    <w:rsid w:val="007B3A30"/>
    <w:rsid w:val="007D7340"/>
    <w:rsid w:val="007F6656"/>
    <w:rsid w:val="00807399"/>
    <w:rsid w:val="00840DDF"/>
    <w:rsid w:val="00851E89"/>
    <w:rsid w:val="008929FB"/>
    <w:rsid w:val="008A3910"/>
    <w:rsid w:val="008B0D9A"/>
    <w:rsid w:val="008E6BE1"/>
    <w:rsid w:val="00930C45"/>
    <w:rsid w:val="009337B5"/>
    <w:rsid w:val="0096442D"/>
    <w:rsid w:val="009C32FE"/>
    <w:rsid w:val="009E2AD0"/>
    <w:rsid w:val="009E4ADF"/>
    <w:rsid w:val="009F6659"/>
    <w:rsid w:val="00A523B0"/>
    <w:rsid w:val="00A62E54"/>
    <w:rsid w:val="00A673DC"/>
    <w:rsid w:val="00B062B2"/>
    <w:rsid w:val="00B21EE2"/>
    <w:rsid w:val="00B56091"/>
    <w:rsid w:val="00BB7645"/>
    <w:rsid w:val="00BE0698"/>
    <w:rsid w:val="00BE089A"/>
    <w:rsid w:val="00BE6FA0"/>
    <w:rsid w:val="00C20265"/>
    <w:rsid w:val="00C239A6"/>
    <w:rsid w:val="00C260E4"/>
    <w:rsid w:val="00C41D89"/>
    <w:rsid w:val="00C5777F"/>
    <w:rsid w:val="00C96A4C"/>
    <w:rsid w:val="00CE1574"/>
    <w:rsid w:val="00CE4098"/>
    <w:rsid w:val="00CF1748"/>
    <w:rsid w:val="00D0244D"/>
    <w:rsid w:val="00D07A23"/>
    <w:rsid w:val="00D43E5F"/>
    <w:rsid w:val="00D50A1E"/>
    <w:rsid w:val="00D57D5B"/>
    <w:rsid w:val="00D6322A"/>
    <w:rsid w:val="00D810E4"/>
    <w:rsid w:val="00D91656"/>
    <w:rsid w:val="00E5193D"/>
    <w:rsid w:val="00E85231"/>
    <w:rsid w:val="00EE572F"/>
    <w:rsid w:val="00EF5758"/>
    <w:rsid w:val="00F27558"/>
    <w:rsid w:val="00F556B5"/>
    <w:rsid w:val="00F707AE"/>
    <w:rsid w:val="00F84D6D"/>
    <w:rsid w:val="00FD132B"/>
    <w:rsid w:val="00FD2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9E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7F"/>
    <w:rPr>
      <w:sz w:val="24"/>
    </w:rPr>
  </w:style>
  <w:style w:type="paragraph" w:styleId="Heading1">
    <w:name w:val="heading 1"/>
    <w:basedOn w:val="Normal"/>
    <w:next w:val="Normal"/>
    <w:qFormat/>
    <w:rsid w:val="00C5777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sz w:val="32"/>
    </w:rPr>
  </w:style>
  <w:style w:type="paragraph" w:styleId="Heading2">
    <w:name w:val="heading 2"/>
    <w:basedOn w:val="Normal"/>
    <w:next w:val="Normal"/>
    <w:qFormat/>
    <w:rsid w:val="00C5777F"/>
    <w:pPr>
      <w:keepNext/>
      <w:spacing w:before="240" w:after="60"/>
      <w:outlineLvl w:val="1"/>
    </w:pPr>
    <w:rPr>
      <w:rFonts w:ascii="Arial" w:hAnsi="Arial"/>
      <w:b/>
      <w:i/>
    </w:rPr>
  </w:style>
  <w:style w:type="paragraph" w:styleId="Heading3">
    <w:name w:val="heading 3"/>
    <w:basedOn w:val="Normal"/>
    <w:next w:val="Normal"/>
    <w:qFormat/>
    <w:rsid w:val="00C5777F"/>
    <w:pPr>
      <w:keepNext/>
      <w:spacing w:before="240" w:after="60"/>
      <w:outlineLvl w:val="2"/>
    </w:pPr>
    <w:rPr>
      <w:rFonts w:ascii="Arial" w:hAnsi="Arial"/>
    </w:rPr>
  </w:style>
  <w:style w:type="paragraph" w:styleId="Heading4">
    <w:name w:val="heading 4"/>
    <w:basedOn w:val="Normal"/>
    <w:next w:val="Normal"/>
    <w:qFormat/>
    <w:rsid w:val="00C5777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rPr>
      <w:b/>
      <w:sz w:val="20"/>
    </w:rPr>
  </w:style>
  <w:style w:type="paragraph" w:styleId="Heading5">
    <w:name w:val="heading 5"/>
    <w:basedOn w:val="Normal"/>
    <w:next w:val="Normal"/>
    <w:qFormat/>
    <w:rsid w:val="00C5777F"/>
    <w:pPr>
      <w:keepNext/>
      <w:tabs>
        <w:tab w:val="left" w:pos="0"/>
        <w:tab w:val="left" w:pos="1440"/>
        <w:tab w:val="left" w:pos="2160"/>
        <w:tab w:val="left" w:pos="2880"/>
        <w:tab w:val="left" w:pos="3600"/>
        <w:tab w:val="left" w:pos="4320"/>
        <w:tab w:val="left" w:pos="5040"/>
        <w:tab w:val="left" w:pos="5760"/>
        <w:tab w:val="left" w:pos="6480"/>
        <w:tab w:val="left" w:pos="7200"/>
        <w:tab w:val="left" w:pos="7920"/>
      </w:tabs>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77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b/>
    </w:rPr>
  </w:style>
  <w:style w:type="paragraph" w:styleId="BodyTextIndent2">
    <w:name w:val="Body Text Indent 2"/>
    <w:basedOn w:val="Normal"/>
    <w:rsid w:val="00C577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pPr>
    <w:rPr>
      <w:sz w:val="20"/>
    </w:rPr>
  </w:style>
  <w:style w:type="paragraph" w:styleId="BodyTextIndent3">
    <w:name w:val="Body Text Indent 3"/>
    <w:basedOn w:val="Normal"/>
    <w:rsid w:val="00C5777F"/>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sz w:val="20"/>
    </w:rPr>
  </w:style>
  <w:style w:type="paragraph" w:styleId="Header">
    <w:name w:val="header"/>
    <w:basedOn w:val="Normal"/>
    <w:rsid w:val="00C5777F"/>
    <w:pPr>
      <w:tabs>
        <w:tab w:val="center" w:pos="4320"/>
        <w:tab w:val="right" w:pos="8640"/>
      </w:tabs>
    </w:pPr>
  </w:style>
  <w:style w:type="character" w:styleId="PageNumber">
    <w:name w:val="page number"/>
    <w:basedOn w:val="DefaultParagraphFont"/>
    <w:rsid w:val="00C5777F"/>
  </w:style>
  <w:style w:type="paragraph" w:styleId="Footer">
    <w:name w:val="footer"/>
    <w:basedOn w:val="Normal"/>
    <w:link w:val="FooterChar"/>
    <w:uiPriority w:val="99"/>
    <w:rsid w:val="00C5777F"/>
    <w:pPr>
      <w:tabs>
        <w:tab w:val="center" w:pos="4320"/>
        <w:tab w:val="right" w:pos="8640"/>
      </w:tabs>
    </w:pPr>
  </w:style>
  <w:style w:type="paragraph" w:styleId="ListParagraph">
    <w:name w:val="List Paragraph"/>
    <w:basedOn w:val="Normal"/>
    <w:uiPriority w:val="34"/>
    <w:qFormat/>
    <w:rsid w:val="00265DD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D810E4"/>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50743E"/>
    <w:rPr>
      <w:rFonts w:ascii="Tahoma" w:hAnsi="Tahoma" w:cs="Tahoma"/>
      <w:sz w:val="16"/>
      <w:szCs w:val="16"/>
    </w:rPr>
  </w:style>
  <w:style w:type="character" w:customStyle="1" w:styleId="BalloonTextChar">
    <w:name w:val="Balloon Text Char"/>
    <w:basedOn w:val="DefaultParagraphFont"/>
    <w:link w:val="BalloonText"/>
    <w:uiPriority w:val="99"/>
    <w:semiHidden/>
    <w:rsid w:val="0050743E"/>
    <w:rPr>
      <w:rFonts w:ascii="Tahoma" w:hAnsi="Tahoma" w:cs="Tahoma"/>
      <w:sz w:val="16"/>
      <w:szCs w:val="16"/>
    </w:rPr>
  </w:style>
  <w:style w:type="character" w:styleId="CommentReference">
    <w:name w:val="annotation reference"/>
    <w:basedOn w:val="DefaultParagraphFont"/>
    <w:uiPriority w:val="99"/>
    <w:semiHidden/>
    <w:unhideWhenUsed/>
    <w:rsid w:val="003177ED"/>
    <w:rPr>
      <w:sz w:val="16"/>
      <w:szCs w:val="16"/>
    </w:rPr>
  </w:style>
  <w:style w:type="paragraph" w:styleId="CommentText">
    <w:name w:val="annotation text"/>
    <w:basedOn w:val="Normal"/>
    <w:link w:val="CommentTextChar"/>
    <w:uiPriority w:val="99"/>
    <w:semiHidden/>
    <w:unhideWhenUsed/>
    <w:rsid w:val="003177ED"/>
    <w:rPr>
      <w:sz w:val="20"/>
    </w:rPr>
  </w:style>
  <w:style w:type="character" w:customStyle="1" w:styleId="CommentTextChar">
    <w:name w:val="Comment Text Char"/>
    <w:basedOn w:val="DefaultParagraphFont"/>
    <w:link w:val="CommentText"/>
    <w:uiPriority w:val="99"/>
    <w:semiHidden/>
    <w:rsid w:val="003177ED"/>
  </w:style>
  <w:style w:type="paragraph" w:styleId="CommentSubject">
    <w:name w:val="annotation subject"/>
    <w:basedOn w:val="CommentText"/>
    <w:next w:val="CommentText"/>
    <w:link w:val="CommentSubjectChar"/>
    <w:uiPriority w:val="99"/>
    <w:semiHidden/>
    <w:unhideWhenUsed/>
    <w:rsid w:val="003177ED"/>
    <w:rPr>
      <w:b/>
      <w:bCs/>
    </w:rPr>
  </w:style>
  <w:style w:type="character" w:customStyle="1" w:styleId="CommentSubjectChar">
    <w:name w:val="Comment Subject Char"/>
    <w:basedOn w:val="CommentTextChar"/>
    <w:link w:val="CommentSubject"/>
    <w:uiPriority w:val="99"/>
    <w:semiHidden/>
    <w:rsid w:val="003177ED"/>
    <w:rPr>
      <w:b/>
      <w:bCs/>
    </w:rPr>
  </w:style>
  <w:style w:type="character" w:customStyle="1" w:styleId="BodyTextIndentChar">
    <w:name w:val="Body Text Indent Char"/>
    <w:basedOn w:val="DefaultParagraphFont"/>
    <w:link w:val="BodyTextIndent"/>
    <w:rsid w:val="00BE6FA0"/>
    <w:rPr>
      <w:b/>
      <w:sz w:val="24"/>
    </w:rPr>
  </w:style>
  <w:style w:type="character" w:customStyle="1" w:styleId="FooterChar">
    <w:name w:val="Footer Char"/>
    <w:basedOn w:val="DefaultParagraphFont"/>
    <w:link w:val="Footer"/>
    <w:uiPriority w:val="99"/>
    <w:rsid w:val="000D26EA"/>
    <w:rPr>
      <w:sz w:val="24"/>
    </w:rPr>
  </w:style>
  <w:style w:type="character" w:styleId="Hyperlink">
    <w:name w:val="Hyperlink"/>
    <w:basedOn w:val="DefaultParagraphFont"/>
    <w:uiPriority w:val="99"/>
    <w:unhideWhenUsed/>
    <w:rsid w:val="002C2626"/>
    <w:rPr>
      <w:color w:val="0000FF" w:themeColor="hyperlink"/>
      <w:u w:val="single"/>
    </w:rPr>
  </w:style>
  <w:style w:type="character" w:styleId="FollowedHyperlink">
    <w:name w:val="FollowedHyperlink"/>
    <w:basedOn w:val="DefaultParagraphFont"/>
    <w:uiPriority w:val="99"/>
    <w:semiHidden/>
    <w:unhideWhenUsed/>
    <w:rsid w:val="007056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77F"/>
    <w:rPr>
      <w:sz w:val="24"/>
    </w:rPr>
  </w:style>
  <w:style w:type="paragraph" w:styleId="Heading1">
    <w:name w:val="heading 1"/>
    <w:basedOn w:val="Normal"/>
    <w:next w:val="Normal"/>
    <w:qFormat/>
    <w:rsid w:val="00C5777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b/>
      <w:sz w:val="32"/>
    </w:rPr>
  </w:style>
  <w:style w:type="paragraph" w:styleId="Heading2">
    <w:name w:val="heading 2"/>
    <w:basedOn w:val="Normal"/>
    <w:next w:val="Normal"/>
    <w:qFormat/>
    <w:rsid w:val="00C5777F"/>
    <w:pPr>
      <w:keepNext/>
      <w:spacing w:before="240" w:after="60"/>
      <w:outlineLvl w:val="1"/>
    </w:pPr>
    <w:rPr>
      <w:rFonts w:ascii="Arial" w:hAnsi="Arial"/>
      <w:b/>
      <w:i/>
    </w:rPr>
  </w:style>
  <w:style w:type="paragraph" w:styleId="Heading3">
    <w:name w:val="heading 3"/>
    <w:basedOn w:val="Normal"/>
    <w:next w:val="Normal"/>
    <w:qFormat/>
    <w:rsid w:val="00C5777F"/>
    <w:pPr>
      <w:keepNext/>
      <w:spacing w:before="240" w:after="60"/>
      <w:outlineLvl w:val="2"/>
    </w:pPr>
    <w:rPr>
      <w:rFonts w:ascii="Arial" w:hAnsi="Arial"/>
    </w:rPr>
  </w:style>
  <w:style w:type="paragraph" w:styleId="Heading4">
    <w:name w:val="heading 4"/>
    <w:basedOn w:val="Normal"/>
    <w:next w:val="Normal"/>
    <w:qFormat/>
    <w:rsid w:val="00C5777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utlineLvl w:val="3"/>
    </w:pPr>
    <w:rPr>
      <w:b/>
      <w:sz w:val="20"/>
    </w:rPr>
  </w:style>
  <w:style w:type="paragraph" w:styleId="Heading5">
    <w:name w:val="heading 5"/>
    <w:basedOn w:val="Normal"/>
    <w:next w:val="Normal"/>
    <w:qFormat/>
    <w:rsid w:val="00C5777F"/>
    <w:pPr>
      <w:keepNext/>
      <w:tabs>
        <w:tab w:val="left" w:pos="0"/>
        <w:tab w:val="left" w:pos="1440"/>
        <w:tab w:val="left" w:pos="2160"/>
        <w:tab w:val="left" w:pos="2880"/>
        <w:tab w:val="left" w:pos="3600"/>
        <w:tab w:val="left" w:pos="4320"/>
        <w:tab w:val="left" w:pos="5040"/>
        <w:tab w:val="left" w:pos="5760"/>
        <w:tab w:val="left" w:pos="6480"/>
        <w:tab w:val="left" w:pos="7200"/>
        <w:tab w:val="left" w:pos="7920"/>
      </w:tabs>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577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pPr>
    <w:rPr>
      <w:b/>
    </w:rPr>
  </w:style>
  <w:style w:type="paragraph" w:styleId="BodyTextIndent2">
    <w:name w:val="Body Text Indent 2"/>
    <w:basedOn w:val="Normal"/>
    <w:rsid w:val="00C5777F"/>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both"/>
    </w:pPr>
    <w:rPr>
      <w:sz w:val="20"/>
    </w:rPr>
  </w:style>
  <w:style w:type="paragraph" w:styleId="BodyTextIndent3">
    <w:name w:val="Body Text Indent 3"/>
    <w:basedOn w:val="Normal"/>
    <w:rsid w:val="00C5777F"/>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360" w:hanging="360"/>
      <w:jc w:val="both"/>
    </w:pPr>
    <w:rPr>
      <w:sz w:val="20"/>
    </w:rPr>
  </w:style>
  <w:style w:type="paragraph" w:styleId="Header">
    <w:name w:val="header"/>
    <w:basedOn w:val="Normal"/>
    <w:rsid w:val="00C5777F"/>
    <w:pPr>
      <w:tabs>
        <w:tab w:val="center" w:pos="4320"/>
        <w:tab w:val="right" w:pos="8640"/>
      </w:tabs>
    </w:pPr>
  </w:style>
  <w:style w:type="character" w:styleId="PageNumber">
    <w:name w:val="page number"/>
    <w:basedOn w:val="DefaultParagraphFont"/>
    <w:rsid w:val="00C5777F"/>
  </w:style>
  <w:style w:type="paragraph" w:styleId="Footer">
    <w:name w:val="footer"/>
    <w:basedOn w:val="Normal"/>
    <w:link w:val="FooterChar"/>
    <w:uiPriority w:val="99"/>
    <w:rsid w:val="00C5777F"/>
    <w:pPr>
      <w:tabs>
        <w:tab w:val="center" w:pos="4320"/>
        <w:tab w:val="right" w:pos="8640"/>
      </w:tabs>
    </w:pPr>
  </w:style>
  <w:style w:type="paragraph" w:styleId="ListParagraph">
    <w:name w:val="List Paragraph"/>
    <w:basedOn w:val="Normal"/>
    <w:uiPriority w:val="34"/>
    <w:qFormat/>
    <w:rsid w:val="00265DD2"/>
    <w:pPr>
      <w:spacing w:after="200" w:line="276" w:lineRule="auto"/>
      <w:ind w:left="720"/>
      <w:contextualSpacing/>
    </w:pPr>
    <w:rPr>
      <w:rFonts w:asciiTheme="minorHAnsi" w:eastAsiaTheme="minorHAnsi" w:hAnsiTheme="minorHAnsi" w:cstheme="minorBidi"/>
      <w:sz w:val="22"/>
      <w:szCs w:val="22"/>
    </w:rPr>
  </w:style>
  <w:style w:type="paragraph" w:customStyle="1" w:styleId="Default">
    <w:name w:val="Default"/>
    <w:rsid w:val="00D810E4"/>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50743E"/>
    <w:rPr>
      <w:rFonts w:ascii="Tahoma" w:hAnsi="Tahoma" w:cs="Tahoma"/>
      <w:sz w:val="16"/>
      <w:szCs w:val="16"/>
    </w:rPr>
  </w:style>
  <w:style w:type="character" w:customStyle="1" w:styleId="BalloonTextChar">
    <w:name w:val="Balloon Text Char"/>
    <w:basedOn w:val="DefaultParagraphFont"/>
    <w:link w:val="BalloonText"/>
    <w:uiPriority w:val="99"/>
    <w:semiHidden/>
    <w:rsid w:val="0050743E"/>
    <w:rPr>
      <w:rFonts w:ascii="Tahoma" w:hAnsi="Tahoma" w:cs="Tahoma"/>
      <w:sz w:val="16"/>
      <w:szCs w:val="16"/>
    </w:rPr>
  </w:style>
  <w:style w:type="character" w:styleId="CommentReference">
    <w:name w:val="annotation reference"/>
    <w:basedOn w:val="DefaultParagraphFont"/>
    <w:uiPriority w:val="99"/>
    <w:semiHidden/>
    <w:unhideWhenUsed/>
    <w:rsid w:val="003177ED"/>
    <w:rPr>
      <w:sz w:val="16"/>
      <w:szCs w:val="16"/>
    </w:rPr>
  </w:style>
  <w:style w:type="paragraph" w:styleId="CommentText">
    <w:name w:val="annotation text"/>
    <w:basedOn w:val="Normal"/>
    <w:link w:val="CommentTextChar"/>
    <w:uiPriority w:val="99"/>
    <w:semiHidden/>
    <w:unhideWhenUsed/>
    <w:rsid w:val="003177ED"/>
    <w:rPr>
      <w:sz w:val="20"/>
    </w:rPr>
  </w:style>
  <w:style w:type="character" w:customStyle="1" w:styleId="CommentTextChar">
    <w:name w:val="Comment Text Char"/>
    <w:basedOn w:val="DefaultParagraphFont"/>
    <w:link w:val="CommentText"/>
    <w:uiPriority w:val="99"/>
    <w:semiHidden/>
    <w:rsid w:val="003177ED"/>
  </w:style>
  <w:style w:type="paragraph" w:styleId="CommentSubject">
    <w:name w:val="annotation subject"/>
    <w:basedOn w:val="CommentText"/>
    <w:next w:val="CommentText"/>
    <w:link w:val="CommentSubjectChar"/>
    <w:uiPriority w:val="99"/>
    <w:semiHidden/>
    <w:unhideWhenUsed/>
    <w:rsid w:val="003177ED"/>
    <w:rPr>
      <w:b/>
      <w:bCs/>
    </w:rPr>
  </w:style>
  <w:style w:type="character" w:customStyle="1" w:styleId="CommentSubjectChar">
    <w:name w:val="Comment Subject Char"/>
    <w:basedOn w:val="CommentTextChar"/>
    <w:link w:val="CommentSubject"/>
    <w:uiPriority w:val="99"/>
    <w:semiHidden/>
    <w:rsid w:val="003177ED"/>
    <w:rPr>
      <w:b/>
      <w:bCs/>
    </w:rPr>
  </w:style>
  <w:style w:type="character" w:customStyle="1" w:styleId="BodyTextIndentChar">
    <w:name w:val="Body Text Indent Char"/>
    <w:basedOn w:val="DefaultParagraphFont"/>
    <w:link w:val="BodyTextIndent"/>
    <w:rsid w:val="00BE6FA0"/>
    <w:rPr>
      <w:b/>
      <w:sz w:val="24"/>
    </w:rPr>
  </w:style>
  <w:style w:type="character" w:customStyle="1" w:styleId="FooterChar">
    <w:name w:val="Footer Char"/>
    <w:basedOn w:val="DefaultParagraphFont"/>
    <w:link w:val="Footer"/>
    <w:uiPriority w:val="99"/>
    <w:rsid w:val="000D26EA"/>
    <w:rPr>
      <w:sz w:val="24"/>
    </w:rPr>
  </w:style>
  <w:style w:type="character" w:styleId="Hyperlink">
    <w:name w:val="Hyperlink"/>
    <w:basedOn w:val="DefaultParagraphFont"/>
    <w:uiPriority w:val="99"/>
    <w:unhideWhenUsed/>
    <w:rsid w:val="002C2626"/>
    <w:rPr>
      <w:color w:val="0000FF" w:themeColor="hyperlink"/>
      <w:u w:val="single"/>
    </w:rPr>
  </w:style>
  <w:style w:type="character" w:styleId="FollowedHyperlink">
    <w:name w:val="FollowedHyperlink"/>
    <w:basedOn w:val="DefaultParagraphFont"/>
    <w:uiPriority w:val="99"/>
    <w:semiHidden/>
    <w:unhideWhenUsed/>
    <w:rsid w:val="007056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5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ecurity@utica.edu%20" TargetMode="External"/><Relationship Id="rId18" Type="http://schemas.openxmlformats.org/officeDocument/2006/relationships/hyperlink" Target="mailto:infosecurity@utica.ed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security@utica.edu" TargetMode="External"/><Relationship Id="rId7" Type="http://schemas.openxmlformats.org/officeDocument/2006/relationships/footnotes" Target="footnotes.xml"/><Relationship Id="rId12" Type="http://schemas.openxmlformats.org/officeDocument/2006/relationships/hyperlink" Target="http://policy.ucop.edu/doc/7000543/BFB-IS-3" TargetMode="External"/><Relationship Id="rId17" Type="http://schemas.openxmlformats.org/officeDocument/2006/relationships/hyperlink" Target="mailto:infosecurity@utica.edu%20"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infosecurity@utica.edu" TargetMode="External"/><Relationship Id="rId20" Type="http://schemas.openxmlformats.org/officeDocument/2006/relationships/hyperlink" Target="mailto:infosecurity@utica.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NS.org"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infosecurity@utica.edu%20" TargetMode="External"/><Relationship Id="rId23" Type="http://schemas.openxmlformats.org/officeDocument/2006/relationships/header" Target="header1.xml"/><Relationship Id="rId10" Type="http://schemas.openxmlformats.org/officeDocument/2006/relationships/hyperlink" Target="file:///C:\Users\mfmunson\AppData\Local\Temp\infosecurity@utica.edu" TargetMode="External"/><Relationship Id="rId19" Type="http://schemas.openxmlformats.org/officeDocument/2006/relationships/hyperlink" Target="mailto:infosecurity@utica.ed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security@utica.edu%20" TargetMode="External"/><Relationship Id="rId22" Type="http://schemas.openxmlformats.org/officeDocument/2006/relationships/hyperlink" Target="mailto:infosecurity@utica.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SAN01</b:Tag>
    <b:SourceType>InternetSite</b:SourceType>
    <b:Guid>{399D4713-F5A9-4CCE-A69A-0A1863EDFF20}</b:Guid>
    <b:Title>SANS.ORG</b:Title>
    <b:InternetSiteTitle>Vulnerability Assesment 421</b:InternetSiteTitle>
    <b:Year>2001</b:Year>
    <b:Month>July</b:Month>
    <b:Day>6</b:Day>
    <b:YearAccessed>2012</b:YearAccessed>
    <b:MonthAccessed>April</b:MonthAccessed>
    <b:DayAccessed>5</b:DayAccessed>
    <b:URL>http://www.sans.org/reading_room/whitepapers/basics/vulnerability-assessment_421</b:URL>
    <b:RefOrder>1</b:RefOrder>
  </b:Source>
  <b:Source>
    <b:Tag>riskdef</b:Tag>
    <b:SourceType>InternetSite</b:SourceType>
    <b:Guid>{9854D6A1-289D-485B-878C-332B2CDA1594}</b:Guid>
    <b:Title>IT Risk Assessment </b:Title>
    <b:InternetSiteTitle>ucop.edu</b:InternetSiteTitle>
    <b:Year>2012</b:Year>
    <b:Month>Jan</b:Month>
    <b:Day>9</b:Day>
    <b:YearAccessed>2012</b:YearAccessed>
    <b:MonthAccessed>April</b:MonthAccessed>
    <b:DayAccessed>5</b:DayAccessed>
    <b:URL>http://www.ucop.edu/irc/itsec/risk.html</b:URL>
    <b:RefOrder>2</b:RefOrder>
  </b:Source>
</b:Sources>
</file>

<file path=customXml/itemProps1.xml><?xml version="1.0" encoding="utf-8"?>
<ds:datastoreItem xmlns:ds="http://schemas.openxmlformats.org/officeDocument/2006/customXml" ds:itemID="{CFA35384-5444-4BA8-9467-C9E17F68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1090</Words>
  <Characters>7292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U.C.</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Morton</dc:creator>
  <cp:lastModifiedBy>Utica College</cp:lastModifiedBy>
  <cp:revision>3</cp:revision>
  <cp:lastPrinted>2010-02-26T15:23:00Z</cp:lastPrinted>
  <dcterms:created xsi:type="dcterms:W3CDTF">2013-03-11T15:24:00Z</dcterms:created>
  <dcterms:modified xsi:type="dcterms:W3CDTF">2013-03-29T13:23:00Z</dcterms:modified>
</cp:coreProperties>
</file>